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269CC" w:rsidRDefault="00000000">
      <w:pPr>
        <w:pStyle w:val="Title"/>
      </w:pPr>
      <w:r>
        <w:t>Disability Rights and Justice Toolkit for the Disability Advocate 01-18-23</w:t>
      </w:r>
    </w:p>
    <w:p w14:paraId="00000002" w14:textId="77777777" w:rsidR="000269CC" w:rsidRDefault="000269CC">
      <w:pPr>
        <w:shd w:val="clear" w:color="auto" w:fill="FFFFFF"/>
        <w:spacing w:after="0" w:line="240" w:lineRule="auto"/>
        <w:rPr>
          <w:color w:val="222222"/>
          <w:sz w:val="28"/>
          <w:szCs w:val="28"/>
        </w:rPr>
      </w:pPr>
    </w:p>
    <w:p w14:paraId="00000003" w14:textId="77777777" w:rsidR="000269CC" w:rsidRDefault="00000000">
      <w:pPr>
        <w:pStyle w:val="Subtitle"/>
        <w:rPr>
          <w:b/>
        </w:rPr>
      </w:pPr>
      <w:r>
        <w:rPr>
          <w:b/>
        </w:rPr>
        <w:t xml:space="preserve">Key: </w:t>
      </w:r>
      <w:r>
        <w:rPr>
          <w:b/>
        </w:rPr>
        <w:tab/>
      </w:r>
    </w:p>
    <w:p w14:paraId="00000004" w14:textId="77777777" w:rsidR="000269CC" w:rsidRDefault="00000000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DMC = Disability Ministries Committee of the UMC </w:t>
      </w:r>
      <w:r>
        <w:rPr>
          <w:b/>
          <w:color w:val="2F5496"/>
          <w:sz w:val="28"/>
          <w:szCs w:val="28"/>
        </w:rPr>
        <w:t>(blue)</w:t>
      </w:r>
    </w:p>
    <w:p w14:paraId="00000005" w14:textId="77777777" w:rsidR="000269CC" w:rsidRDefault="00000000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GBCS = General Board on Church and Society </w:t>
      </w:r>
      <w:r>
        <w:rPr>
          <w:b/>
          <w:color w:val="FF0000"/>
          <w:sz w:val="28"/>
          <w:szCs w:val="28"/>
        </w:rPr>
        <w:t>(red)</w:t>
      </w:r>
      <w:r>
        <w:rPr>
          <w:b/>
          <w:color w:val="FF0000"/>
          <w:sz w:val="28"/>
          <w:szCs w:val="28"/>
        </w:rPr>
        <w:tab/>
      </w:r>
    </w:p>
    <w:p w14:paraId="00000006" w14:textId="77777777" w:rsidR="000269CC" w:rsidRDefault="00000000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GCORR = General Commission on Religion and Race </w:t>
      </w:r>
      <w:r>
        <w:rPr>
          <w:b/>
          <w:color w:val="385623"/>
          <w:sz w:val="28"/>
          <w:szCs w:val="28"/>
        </w:rPr>
        <w:t>(green)</w:t>
      </w:r>
    </w:p>
    <w:p w14:paraId="00000007" w14:textId="77777777" w:rsidR="000269CC" w:rsidRDefault="00000000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DHM = Committee on Deaf and Hard of Hearing Ministries (</w:t>
      </w:r>
    </w:p>
    <w:p w14:paraId="00000008" w14:textId="77777777" w:rsidR="000269CC" w:rsidRDefault="00000000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DM = Discipleship Ministries </w:t>
      </w:r>
      <w:r>
        <w:rPr>
          <w:b/>
          <w:color w:val="7030A0"/>
          <w:sz w:val="28"/>
          <w:szCs w:val="28"/>
        </w:rPr>
        <w:t>(purple, as are all other sources)</w:t>
      </w:r>
    </w:p>
    <w:p w14:paraId="00000009" w14:textId="77777777" w:rsidR="000269CC" w:rsidRDefault="00000000">
      <w:pPr>
        <w:pStyle w:val="Heading1"/>
      </w:pPr>
      <w:r>
        <w:t>Part A: Tools relating to the breakout group topics</w:t>
      </w:r>
      <w:r>
        <w:rPr>
          <w:color w:val="2F5496"/>
        </w:rPr>
        <w:tab/>
      </w:r>
    </w:p>
    <w:p w14:paraId="0000000A" w14:textId="77777777" w:rsidR="000269CC" w:rsidRDefault="00000000">
      <w:pPr>
        <w:pStyle w:val="Heading1"/>
      </w:pPr>
      <w:r>
        <w:t xml:space="preserve">I. Attitudes   </w:t>
      </w:r>
    </w:p>
    <w:p w14:paraId="0000000B" w14:textId="77777777" w:rsidR="000269C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222"/>
        </w:rPr>
      </w:pPr>
      <w:hyperlink r:id="rId7">
        <w:r>
          <w:rPr>
            <w:color w:val="0563C1"/>
            <w:sz w:val="28"/>
            <w:szCs w:val="28"/>
            <w:u w:val="single"/>
          </w:rPr>
          <w:t>Disability theology</w:t>
        </w:r>
      </w:hyperlink>
      <w:r>
        <w:rPr>
          <w:color w:val="0563C1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 xml:space="preserve">(DMC, also </w:t>
      </w:r>
      <w:hyperlink r:id="rId8">
        <w:r>
          <w:rPr>
            <w:b/>
            <w:color w:val="385623"/>
            <w:sz w:val="28"/>
            <w:szCs w:val="28"/>
            <w:u w:val="single"/>
          </w:rPr>
          <w:t>on GCORR site</w:t>
        </w:r>
      </w:hyperlink>
      <w:r>
        <w:rPr>
          <w:color w:val="000000"/>
          <w:sz w:val="28"/>
          <w:szCs w:val="28"/>
        </w:rPr>
        <w:t>)</w:t>
      </w:r>
    </w:p>
    <w:p w14:paraId="0000000C" w14:textId="77777777" w:rsidR="000269CC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222"/>
        </w:rPr>
      </w:pPr>
      <w:hyperlink r:id="rId9">
        <w:r>
          <w:rPr>
            <w:color w:val="7030A0"/>
            <w:sz w:val="28"/>
            <w:szCs w:val="28"/>
            <w:u w:val="single"/>
          </w:rPr>
          <w:t>The Accessible God podcast</w:t>
        </w:r>
      </w:hyperlink>
      <w:r>
        <w:rPr>
          <w:color w:val="222222"/>
          <w:sz w:val="28"/>
          <w:szCs w:val="28"/>
        </w:rPr>
        <w:t xml:space="preserve"> (UM Association of Ministers with Disabilities)</w:t>
      </w:r>
    </w:p>
    <w:p w14:paraId="0000000D" w14:textId="77777777" w:rsidR="000269CC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222"/>
        </w:rPr>
      </w:pPr>
      <w:hyperlink r:id="rId10">
        <w:r>
          <w:rPr>
            <w:color w:val="0563C1"/>
            <w:sz w:val="28"/>
            <w:szCs w:val="28"/>
            <w:u w:val="single"/>
          </w:rPr>
          <w:t>God Created All Things Good Litany</w:t>
        </w:r>
      </w:hyperlink>
      <w:r>
        <w:rPr>
          <w:color w:val="222222"/>
          <w:sz w:val="28"/>
          <w:szCs w:val="28"/>
        </w:rPr>
        <w:t xml:space="preserve"> (DMC)</w:t>
      </w:r>
    </w:p>
    <w:p w14:paraId="0000000E" w14:textId="77777777" w:rsidR="000269C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hyperlink r:id="rId11">
        <w:r>
          <w:rPr>
            <w:color w:val="0563C1"/>
            <w:sz w:val="28"/>
            <w:szCs w:val="28"/>
            <w:u w:val="single"/>
          </w:rPr>
          <w:t>Ableism toolkit</w:t>
        </w:r>
      </w:hyperlink>
      <w:r>
        <w:rPr>
          <w:color w:val="0563C1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 xml:space="preserve">(DMC, also </w:t>
      </w:r>
      <w:hyperlink r:id="rId12">
        <w:r>
          <w:rPr>
            <w:b/>
            <w:color w:val="385623"/>
            <w:sz w:val="28"/>
            <w:szCs w:val="28"/>
            <w:u w:val="single"/>
          </w:rPr>
          <w:t>on GCORR site</w:t>
        </w:r>
      </w:hyperlink>
      <w:r>
        <w:rPr>
          <w:color w:val="000000"/>
          <w:sz w:val="28"/>
          <w:szCs w:val="28"/>
        </w:rPr>
        <w:t>)</w:t>
      </w:r>
    </w:p>
    <w:bookmarkStart w:id="0" w:name="_gjdgxs" w:colFirst="0" w:colLast="0"/>
    <w:bookmarkEnd w:id="0"/>
    <w:p w14:paraId="0000000F" w14:textId="77777777" w:rsidR="000269CC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fldChar w:fldCharType="begin"/>
      </w:r>
      <w:r>
        <w:instrText>HYPERLINK "https://r-squared.squarespace.com/library/dos-and-donts-for-the-disability-ally" \h</w:instrText>
      </w:r>
      <w:r>
        <w:fldChar w:fldCharType="separate"/>
      </w:r>
      <w:r>
        <w:rPr>
          <w:color w:val="0563C1"/>
          <w:sz w:val="28"/>
          <w:szCs w:val="28"/>
          <w:u w:val="single"/>
        </w:rPr>
        <w:t>Do’s and Don’ts for the Disability Ally</w:t>
      </w:r>
      <w:r>
        <w:fldChar w:fldCharType="end"/>
      </w:r>
      <w:r>
        <w:rPr>
          <w:color w:val="000000"/>
          <w:sz w:val="28"/>
          <w:szCs w:val="28"/>
        </w:rPr>
        <w:t xml:space="preserve"> (DMC, also </w:t>
      </w:r>
      <w:hyperlink r:id="rId13">
        <w:r>
          <w:rPr>
            <w:b/>
            <w:color w:val="385623"/>
            <w:sz w:val="28"/>
            <w:szCs w:val="28"/>
            <w:u w:val="single"/>
          </w:rPr>
          <w:t>on GCORR site</w:t>
        </w:r>
      </w:hyperlink>
      <w:r>
        <w:rPr>
          <w:color w:val="000000"/>
          <w:sz w:val="28"/>
          <w:szCs w:val="28"/>
        </w:rPr>
        <w:t>)</w:t>
      </w:r>
    </w:p>
    <w:p w14:paraId="00000010" w14:textId="77777777" w:rsidR="000269C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hyperlink r:id="rId14">
        <w:r>
          <w:rPr>
            <w:color w:val="385623"/>
            <w:sz w:val="28"/>
            <w:szCs w:val="28"/>
            <w:u w:val="single"/>
          </w:rPr>
          <w:t>What is Ableism?</w:t>
        </w:r>
      </w:hyperlink>
      <w:r>
        <w:rPr>
          <w:color w:val="000000"/>
          <w:sz w:val="28"/>
          <w:szCs w:val="28"/>
        </w:rPr>
        <w:t xml:space="preserve"> (GCORR)</w:t>
      </w:r>
    </w:p>
    <w:bookmarkStart w:id="1" w:name="_30j0zll" w:colFirst="0" w:colLast="0"/>
    <w:bookmarkEnd w:id="1"/>
    <w:p w14:paraId="00000011" w14:textId="77777777" w:rsidR="000269C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fldChar w:fldCharType="begin"/>
      </w:r>
      <w:r>
        <w:instrText>HYPERLINK "https://umcdmc.org/worship/disability-awareness-sunday-faqs-2/" \h</w:instrText>
      </w:r>
      <w:r>
        <w:fldChar w:fldCharType="separate"/>
      </w:r>
      <w:r>
        <w:rPr>
          <w:color w:val="0563C1"/>
          <w:sz w:val="28"/>
          <w:szCs w:val="28"/>
          <w:u w:val="single"/>
        </w:rPr>
        <w:t>Disability Awareness Sunday</w:t>
      </w:r>
      <w:r>
        <w:fldChar w:fldCharType="end"/>
      </w:r>
      <w:r>
        <w:rPr>
          <w:color w:val="0563C1"/>
          <w:sz w:val="28"/>
          <w:szCs w:val="28"/>
          <w:u w:val="single"/>
        </w:rPr>
        <w:t xml:space="preserve"> FAQs </w:t>
      </w:r>
      <w:r>
        <w:rPr>
          <w:color w:val="000000"/>
          <w:sz w:val="28"/>
          <w:szCs w:val="28"/>
        </w:rPr>
        <w:t xml:space="preserve">(DMC, also </w:t>
      </w:r>
      <w:hyperlink r:id="rId15">
        <w:r>
          <w:rPr>
            <w:b/>
            <w:color w:val="385623"/>
            <w:sz w:val="28"/>
            <w:szCs w:val="28"/>
            <w:u w:val="single"/>
          </w:rPr>
          <w:t>on GCORR site</w:t>
        </w:r>
      </w:hyperlink>
      <w:r>
        <w:rPr>
          <w:color w:val="000000"/>
          <w:sz w:val="28"/>
          <w:szCs w:val="28"/>
        </w:rPr>
        <w:t>)</w:t>
      </w:r>
    </w:p>
    <w:p w14:paraId="00000012" w14:textId="77777777" w:rsidR="000269C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  <w:sz w:val="28"/>
          <w:szCs w:val="28"/>
        </w:rPr>
        <w:t>Disability Awareness and Inclusion</w:t>
      </w:r>
    </w:p>
    <w:p w14:paraId="00000013" w14:textId="77777777" w:rsidR="000269CC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hyperlink r:id="rId16">
        <w:r>
          <w:rPr>
            <w:color w:val="0563C1"/>
            <w:sz w:val="28"/>
            <w:szCs w:val="28"/>
            <w:u w:val="single"/>
          </w:rPr>
          <w:t>Etiquette and communication</w:t>
        </w:r>
      </w:hyperlink>
      <w:r>
        <w:rPr>
          <w:color w:val="000000"/>
          <w:sz w:val="28"/>
          <w:szCs w:val="28"/>
        </w:rPr>
        <w:t xml:space="preserve"> (DMC, also </w:t>
      </w:r>
      <w:hyperlink r:id="rId17">
        <w:r>
          <w:rPr>
            <w:b/>
            <w:color w:val="385623"/>
            <w:sz w:val="28"/>
            <w:szCs w:val="28"/>
            <w:u w:val="single"/>
          </w:rPr>
          <w:t>on GCORR site</w:t>
        </w:r>
      </w:hyperlink>
      <w:r>
        <w:rPr>
          <w:color w:val="000000"/>
          <w:sz w:val="28"/>
          <w:szCs w:val="28"/>
        </w:rPr>
        <w:t>)</w:t>
      </w:r>
    </w:p>
    <w:p w14:paraId="00000014" w14:textId="77777777" w:rsidR="000269CC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  <w:sz w:val="28"/>
          <w:szCs w:val="28"/>
        </w:rPr>
        <w:t xml:space="preserve">Worship Matters: </w:t>
      </w:r>
      <w:hyperlink r:id="rId18">
        <w:r>
          <w:rPr>
            <w:color w:val="7030A0"/>
            <w:sz w:val="28"/>
            <w:szCs w:val="28"/>
            <w:u w:val="single"/>
          </w:rPr>
          <w:t>Ministry “with” vs. “for” Persons with Disabilitie</w:t>
        </w:r>
      </w:hyperlink>
      <w:hyperlink r:id="rId19">
        <w:r>
          <w:rPr>
            <w:color w:val="C55911"/>
            <w:sz w:val="28"/>
            <w:szCs w:val="28"/>
            <w:u w:val="single"/>
          </w:rPr>
          <w:t>s</w:t>
        </w:r>
      </w:hyperlink>
      <w:r>
        <w:rPr>
          <w:color w:val="C559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podcast (DM)</w:t>
      </w:r>
    </w:p>
    <w:p w14:paraId="00000015" w14:textId="77777777" w:rsidR="000269CC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  <w:sz w:val="28"/>
          <w:szCs w:val="28"/>
        </w:rPr>
        <w:t xml:space="preserve">Faith Talks: </w:t>
      </w:r>
      <w:hyperlink r:id="rId20">
        <w:r>
          <w:rPr>
            <w:color w:val="7030A0"/>
            <w:sz w:val="28"/>
            <w:szCs w:val="28"/>
            <w:u w:val="single"/>
          </w:rPr>
          <w:t>Including Persons with Disabilities</w:t>
        </w:r>
      </w:hyperlink>
      <w:r>
        <w:rPr>
          <w:color w:val="000000"/>
          <w:sz w:val="28"/>
          <w:szCs w:val="28"/>
        </w:rPr>
        <w:t xml:space="preserve"> podcast (United Women in Faith)</w:t>
      </w:r>
    </w:p>
    <w:p w14:paraId="00000016" w14:textId="77777777" w:rsidR="000269C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222"/>
        </w:rPr>
      </w:pPr>
      <w:hyperlink r:id="rId21">
        <w:r>
          <w:rPr>
            <w:color w:val="0563C1"/>
            <w:sz w:val="28"/>
            <w:szCs w:val="28"/>
            <w:u w:val="single"/>
          </w:rPr>
          <w:t>Inclusive and sensory-friendly education</w:t>
        </w:r>
      </w:hyperlink>
      <w:r>
        <w:rPr>
          <w:color w:val="0563C1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(DMC)</w:t>
      </w:r>
    </w:p>
    <w:p w14:paraId="00000017" w14:textId="77777777" w:rsidR="000269CC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C55911"/>
        </w:rPr>
      </w:pPr>
      <w:hyperlink r:id="rId22">
        <w:r>
          <w:rPr>
            <w:color w:val="7030A0"/>
            <w:sz w:val="28"/>
            <w:szCs w:val="28"/>
            <w:u w:val="single"/>
          </w:rPr>
          <w:t>Including Children with Disabilities in the Life of the Church</w:t>
        </w:r>
      </w:hyperlink>
      <w:r>
        <w:rPr>
          <w:color w:val="C559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(DM)</w:t>
      </w:r>
    </w:p>
    <w:p w14:paraId="00000018" w14:textId="77777777" w:rsidR="000269CC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hyperlink r:id="rId23">
        <w:r>
          <w:rPr>
            <w:color w:val="7030A0"/>
            <w:sz w:val="28"/>
            <w:szCs w:val="28"/>
            <w:u w:val="single"/>
          </w:rPr>
          <w:t xml:space="preserve">Welcoming Children with Disabilities: A Resource List </w:t>
        </w:r>
      </w:hyperlink>
      <w:hyperlink r:id="rId24">
        <w:r>
          <w:rPr>
            <w:color w:val="0563C1"/>
            <w:sz w:val="28"/>
            <w:szCs w:val="28"/>
            <w:u w:val="single"/>
          </w:rPr>
          <w:t>(</w:t>
        </w:r>
      </w:hyperlink>
      <w:r>
        <w:rPr>
          <w:color w:val="000000"/>
          <w:sz w:val="28"/>
          <w:szCs w:val="28"/>
        </w:rPr>
        <w:t>DM)</w:t>
      </w:r>
    </w:p>
    <w:p w14:paraId="00000019" w14:textId="77777777" w:rsidR="000269C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hyperlink r:id="rId25">
        <w:r>
          <w:rPr>
            <w:color w:val="0563C1"/>
            <w:sz w:val="28"/>
            <w:szCs w:val="28"/>
            <w:u w:val="single"/>
          </w:rPr>
          <w:t>Neurodiversity VOICE newsletter May 2022</w:t>
        </w:r>
      </w:hyperlink>
    </w:p>
    <w:p w14:paraId="0000001A" w14:textId="77777777" w:rsidR="000269C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hyperlink r:id="rId26" w:anchor="filters">
        <w:r>
          <w:rPr>
            <w:color w:val="FF0000"/>
            <w:sz w:val="28"/>
            <w:szCs w:val="28"/>
            <w:u w:val="single"/>
          </w:rPr>
          <w:t>Sacred Worth Books – Disability Representation</w:t>
        </w:r>
      </w:hyperlink>
      <w:r>
        <w:rPr>
          <w:color w:val="FF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(GBCS)</w:t>
      </w:r>
    </w:p>
    <w:p w14:paraId="0000001B" w14:textId="77777777" w:rsidR="000269C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Mental Health</w:t>
      </w:r>
    </w:p>
    <w:p w14:paraId="0000001C" w14:textId="77777777" w:rsidR="000269CC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hyperlink r:id="rId27">
        <w:r>
          <w:rPr>
            <w:color w:val="7030A0"/>
            <w:sz w:val="28"/>
            <w:szCs w:val="28"/>
            <w:u w:val="single"/>
          </w:rPr>
          <w:t>Creating Caring Congregations</w:t>
        </w:r>
      </w:hyperlink>
      <w:r>
        <w:rPr>
          <w:color w:val="7030A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(Mental Health Ministries) </w:t>
      </w:r>
    </w:p>
    <w:p w14:paraId="0000001D" w14:textId="77777777" w:rsidR="000269CC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  <w:hyperlink r:id="rId28">
        <w:r>
          <w:rPr>
            <w:color w:val="FF0000"/>
            <w:sz w:val="28"/>
            <w:szCs w:val="28"/>
            <w:u w:val="single"/>
          </w:rPr>
          <w:t xml:space="preserve">Mental Health bulletin </w:t>
        </w:r>
        <w:proofErr w:type="gramStart"/>
        <w:r>
          <w:rPr>
            <w:color w:val="FF0000"/>
            <w:sz w:val="28"/>
            <w:szCs w:val="28"/>
            <w:u w:val="single"/>
          </w:rPr>
          <w:t>insert</w:t>
        </w:r>
        <w:proofErr w:type="gramEnd"/>
      </w:hyperlink>
      <w:r>
        <w:rPr>
          <w:color w:val="FF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(GBCS)</w:t>
      </w:r>
    </w:p>
    <w:p w14:paraId="0000001E" w14:textId="77777777" w:rsidR="000269CC" w:rsidRDefault="00000000">
      <w:pPr>
        <w:pStyle w:val="Heading1"/>
      </w:pPr>
      <w:r>
        <w:t>II. Accessibility</w:t>
      </w:r>
    </w:p>
    <w:p w14:paraId="0000001F" w14:textId="77777777" w:rsidR="000269C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222"/>
        </w:rPr>
      </w:pPr>
      <w:hyperlink r:id="rId29">
        <w:r>
          <w:rPr>
            <w:color w:val="0563C1"/>
            <w:sz w:val="28"/>
            <w:szCs w:val="28"/>
            <w:u w:val="single"/>
          </w:rPr>
          <w:t>Accessibility audit and badge program</w:t>
        </w:r>
      </w:hyperlink>
      <w:r>
        <w:rPr>
          <w:color w:val="0563C1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(DMC)</w:t>
      </w:r>
    </w:p>
    <w:p w14:paraId="00000020" w14:textId="77777777" w:rsidR="000269CC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222"/>
        </w:rPr>
      </w:pPr>
      <w:hyperlink r:id="rId30">
        <w:r>
          <w:rPr>
            <w:color w:val="0563C1"/>
            <w:sz w:val="28"/>
            <w:szCs w:val="28"/>
            <w:u w:val="single"/>
          </w:rPr>
          <w:t>Video training from Baltimore Washington Conference</w:t>
        </w:r>
      </w:hyperlink>
    </w:p>
    <w:p w14:paraId="00000021" w14:textId="77777777" w:rsidR="000269CC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222"/>
        </w:rPr>
      </w:pPr>
      <w:hyperlink r:id="rId31">
        <w:r>
          <w:rPr>
            <w:color w:val="0563C1"/>
            <w:sz w:val="28"/>
            <w:szCs w:val="28"/>
            <w:u w:val="single"/>
          </w:rPr>
          <w:t>Guidance for Completing the Annual Accessibility Audit</w:t>
        </w:r>
      </w:hyperlink>
      <w:r>
        <w:rPr>
          <w:color w:val="0563C1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(DMC)</w:t>
      </w:r>
    </w:p>
    <w:p w14:paraId="00000022" w14:textId="77777777" w:rsidR="000269C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222"/>
        </w:rPr>
      </w:pPr>
      <w:r>
        <w:rPr>
          <w:color w:val="222222"/>
          <w:sz w:val="28"/>
          <w:szCs w:val="28"/>
        </w:rPr>
        <w:t>Worship and media accessibility</w:t>
      </w:r>
    </w:p>
    <w:p w14:paraId="00000023" w14:textId="77777777" w:rsidR="000269CC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222"/>
        </w:rPr>
      </w:pPr>
      <w:hyperlink r:id="rId32">
        <w:r>
          <w:rPr>
            <w:color w:val="0563C1"/>
            <w:sz w:val="28"/>
            <w:szCs w:val="28"/>
            <w:u w:val="single"/>
          </w:rPr>
          <w:t>Events accessibility checklist</w:t>
        </w:r>
      </w:hyperlink>
      <w:r>
        <w:rPr>
          <w:color w:val="0563C1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(DMC)</w:t>
      </w:r>
    </w:p>
    <w:p w14:paraId="00000024" w14:textId="77777777" w:rsidR="000269CC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222"/>
        </w:rPr>
      </w:pPr>
      <w:hyperlink r:id="rId33">
        <w:r>
          <w:rPr>
            <w:color w:val="0563C1"/>
            <w:sz w:val="28"/>
            <w:szCs w:val="28"/>
            <w:u w:val="single"/>
          </w:rPr>
          <w:t>Accessibility in Hybrid Worship and Meetings</w:t>
        </w:r>
      </w:hyperlink>
      <w:r>
        <w:rPr>
          <w:color w:val="0563C1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(DMC)</w:t>
      </w:r>
      <w:r>
        <w:fldChar w:fldCharType="begin"/>
      </w:r>
      <w:r>
        <w:instrText xml:space="preserve"> HYPERLINK "https://umcdmc.org/resources/accessibility-and-united-methodist-churches/technology/" </w:instrText>
      </w:r>
      <w:r>
        <w:fldChar w:fldCharType="separate"/>
      </w:r>
    </w:p>
    <w:p w14:paraId="00000025" w14:textId="77777777" w:rsidR="000269CC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222"/>
        </w:rPr>
      </w:pPr>
      <w:r>
        <w:fldChar w:fldCharType="end"/>
      </w:r>
      <w:hyperlink r:id="rId34">
        <w:r>
          <w:rPr>
            <w:color w:val="0563C1"/>
            <w:sz w:val="28"/>
            <w:szCs w:val="28"/>
            <w:u w:val="single"/>
          </w:rPr>
          <w:t>Technology</w:t>
        </w:r>
      </w:hyperlink>
      <w:r>
        <w:rPr>
          <w:color w:val="22222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(DMC) </w:t>
      </w:r>
    </w:p>
    <w:p w14:paraId="00000026" w14:textId="77777777" w:rsidR="000269C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222"/>
        </w:rPr>
      </w:pPr>
      <w:hyperlink r:id="rId35">
        <w:r>
          <w:rPr>
            <w:color w:val="0563C1"/>
            <w:sz w:val="28"/>
            <w:szCs w:val="28"/>
            <w:u w:val="single"/>
          </w:rPr>
          <w:t>Congregational accessibility committee</w:t>
        </w:r>
      </w:hyperlink>
      <w:r>
        <w:rPr>
          <w:color w:val="0563C1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(DMC)</w:t>
      </w:r>
    </w:p>
    <w:p w14:paraId="00000027" w14:textId="77777777" w:rsidR="000269C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222"/>
        </w:rPr>
      </w:pPr>
      <w:hyperlink r:id="rId36">
        <w:r>
          <w:rPr>
            <w:color w:val="0563C1"/>
            <w:sz w:val="28"/>
            <w:szCs w:val="28"/>
            <w:u w:val="single"/>
          </w:rPr>
          <w:t>DMC accessibility and disability ministry grants</w:t>
        </w:r>
      </w:hyperlink>
      <w:r>
        <w:rPr>
          <w:color w:val="0563C1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(DMC)</w:t>
      </w:r>
    </w:p>
    <w:p w14:paraId="00000028" w14:textId="77777777" w:rsidR="000269C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C55911"/>
        </w:rPr>
      </w:pPr>
      <w:hyperlink r:id="rId37">
        <w:r>
          <w:rPr>
            <w:color w:val="C55911"/>
            <w:sz w:val="28"/>
            <w:szCs w:val="28"/>
            <w:u w:val="single"/>
          </w:rPr>
          <w:t>Committee on Deaf and Hard of Hearing Ministry grants</w:t>
        </w:r>
      </w:hyperlink>
      <w:r>
        <w:rPr>
          <w:color w:val="C55911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(DHM)</w:t>
      </w:r>
    </w:p>
    <w:p w14:paraId="00000029" w14:textId="77777777" w:rsidR="000269CC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C55911"/>
        </w:rPr>
      </w:pPr>
      <w:hyperlink r:id="rId38">
        <w:r>
          <w:rPr>
            <w:color w:val="C55911"/>
            <w:sz w:val="28"/>
            <w:szCs w:val="28"/>
            <w:u w:val="single"/>
          </w:rPr>
          <w:t>DHM congregational resources</w:t>
        </w:r>
      </w:hyperlink>
      <w:r>
        <w:rPr>
          <w:color w:val="C55911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(DHM)</w:t>
      </w:r>
    </w:p>
    <w:p w14:paraId="0000002A" w14:textId="77777777" w:rsidR="000269CC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C55911"/>
        </w:rPr>
      </w:pPr>
      <w:hyperlink r:id="rId39">
        <w:r>
          <w:rPr>
            <w:color w:val="C55911"/>
            <w:sz w:val="28"/>
            <w:szCs w:val="28"/>
            <w:u w:val="single"/>
          </w:rPr>
          <w:t>Assistive technology resources</w:t>
        </w:r>
      </w:hyperlink>
      <w:r>
        <w:rPr>
          <w:color w:val="C55911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(DHM)</w:t>
      </w:r>
    </w:p>
    <w:p w14:paraId="0000002B" w14:textId="77777777" w:rsidR="000269CC" w:rsidRDefault="00000000">
      <w:pPr>
        <w:pStyle w:val="Heading1"/>
      </w:pPr>
      <w:r>
        <w:t>III. Denominational</w:t>
      </w:r>
    </w:p>
    <w:p w14:paraId="0000002C" w14:textId="77777777" w:rsidR="000269C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222"/>
        </w:rPr>
      </w:pPr>
      <w:hyperlink r:id="rId40">
        <w:r>
          <w:rPr>
            <w:color w:val="7030A0"/>
            <w:sz w:val="28"/>
            <w:szCs w:val="28"/>
            <w:u w:val="single"/>
          </w:rPr>
          <w:t>New standards for vulnerable adults and people with disabilities</w:t>
        </w:r>
      </w:hyperlink>
      <w:r>
        <w:rPr>
          <w:color w:val="C55911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DM)</w:t>
      </w:r>
    </w:p>
    <w:p w14:paraId="0000002D" w14:textId="77777777" w:rsidR="000269C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222"/>
        </w:rPr>
      </w:pPr>
      <w:r>
        <w:rPr>
          <w:color w:val="222222"/>
          <w:sz w:val="28"/>
          <w:szCs w:val="28"/>
        </w:rPr>
        <w:t xml:space="preserve">Equity </w:t>
      </w:r>
    </w:p>
    <w:p w14:paraId="0000002E" w14:textId="77777777" w:rsidR="000269CC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222"/>
        </w:rPr>
      </w:pPr>
      <w:hyperlink r:id="rId41">
        <w:r>
          <w:rPr>
            <w:b/>
            <w:color w:val="385623"/>
            <w:sz w:val="28"/>
            <w:szCs w:val="28"/>
            <w:u w:val="single"/>
          </w:rPr>
          <w:t>Equity vs. Equality: Understanding the Differences</w:t>
        </w:r>
      </w:hyperlink>
      <w:r>
        <w:rPr>
          <w:color w:val="222222"/>
          <w:sz w:val="28"/>
          <w:szCs w:val="28"/>
        </w:rPr>
        <w:t xml:space="preserve"> (GCORR)</w:t>
      </w:r>
    </w:p>
    <w:p w14:paraId="0000002F" w14:textId="77777777" w:rsidR="000269CC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222"/>
        </w:rPr>
      </w:pPr>
      <w:r>
        <w:rPr>
          <w:color w:val="222222"/>
          <w:sz w:val="28"/>
          <w:szCs w:val="28"/>
        </w:rPr>
        <w:t xml:space="preserve">in funding – </w:t>
      </w:r>
      <w:hyperlink r:id="rId42">
        <w:r>
          <w:rPr>
            <w:color w:val="0563C1"/>
            <w:sz w:val="28"/>
            <w:szCs w:val="28"/>
            <w:u w:val="single"/>
          </w:rPr>
          <w:t>VOICE November 2022 Giving Tuesday issue</w:t>
        </w:r>
      </w:hyperlink>
      <w:r>
        <w:rPr>
          <w:color w:val="0563C1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(DMC)</w:t>
      </w:r>
    </w:p>
    <w:p w14:paraId="00000030" w14:textId="77777777" w:rsidR="000269C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222"/>
        </w:rPr>
      </w:pPr>
      <w:r>
        <w:rPr>
          <w:color w:val="222222"/>
          <w:sz w:val="28"/>
          <w:szCs w:val="28"/>
        </w:rPr>
        <w:t>A place at the table, intersectionality </w:t>
      </w:r>
    </w:p>
    <w:p w14:paraId="00000031" w14:textId="77777777" w:rsidR="000269CC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385623"/>
        </w:rPr>
      </w:pPr>
      <w:hyperlink r:id="rId43">
        <w:r>
          <w:rPr>
            <w:b/>
            <w:color w:val="385623"/>
            <w:sz w:val="28"/>
            <w:szCs w:val="28"/>
            <w:u w:val="single"/>
          </w:rPr>
          <w:t>Identity Politics and Social Location</w:t>
        </w:r>
      </w:hyperlink>
      <w:r>
        <w:rPr>
          <w:b/>
          <w:color w:val="385623"/>
          <w:sz w:val="28"/>
          <w:szCs w:val="28"/>
          <w:u w:val="single"/>
        </w:rPr>
        <w:t xml:space="preserve"> </w:t>
      </w:r>
      <w:r>
        <w:rPr>
          <w:color w:val="222222"/>
          <w:sz w:val="28"/>
          <w:szCs w:val="28"/>
        </w:rPr>
        <w:t>(GCORR)</w:t>
      </w:r>
    </w:p>
    <w:p w14:paraId="00000032" w14:textId="77777777" w:rsidR="000269C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385623"/>
        </w:rPr>
      </w:pPr>
      <w:hyperlink r:id="rId44">
        <w:r>
          <w:rPr>
            <w:color w:val="FF0000"/>
            <w:sz w:val="28"/>
            <w:szCs w:val="28"/>
            <w:u w:val="single"/>
          </w:rPr>
          <w:t>Faith and Fact Cards</w:t>
        </w:r>
      </w:hyperlink>
      <w:r>
        <w:rPr>
          <w:color w:val="385623"/>
          <w:sz w:val="28"/>
          <w:szCs w:val="28"/>
        </w:rPr>
        <w:t xml:space="preserve"> (GBCS)</w:t>
      </w:r>
    </w:p>
    <w:p w14:paraId="00000033" w14:textId="77777777" w:rsidR="000269C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22222"/>
        </w:rPr>
      </w:pPr>
      <w:hyperlink r:id="rId45">
        <w:r>
          <w:rPr>
            <w:color w:val="7030A0"/>
            <w:sz w:val="28"/>
            <w:szCs w:val="28"/>
            <w:u w:val="single"/>
          </w:rPr>
          <w:t>Safer Sanctuaries for People with Disabilities</w:t>
        </w:r>
      </w:hyperlink>
      <w:r>
        <w:rPr>
          <w:color w:val="222222"/>
          <w:sz w:val="28"/>
          <w:szCs w:val="28"/>
        </w:rPr>
        <w:t xml:space="preserve"> (DM, written by DMC) chapter in new resource manual</w:t>
      </w:r>
    </w:p>
    <w:p w14:paraId="00000034" w14:textId="77777777" w:rsidR="000269C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22222"/>
        </w:rPr>
      </w:pPr>
      <w:r>
        <w:rPr>
          <w:color w:val="222222"/>
          <w:sz w:val="28"/>
          <w:szCs w:val="28"/>
        </w:rPr>
        <w:t>BOOM training and process for offering reasonable accommodations for ministry candidates - coming soon</w:t>
      </w:r>
    </w:p>
    <w:p w14:paraId="00000035" w14:textId="77777777" w:rsidR="000269C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222222"/>
        </w:rPr>
      </w:pPr>
      <w:r>
        <w:rPr>
          <w:color w:val="222222"/>
          <w:sz w:val="28"/>
          <w:szCs w:val="28"/>
        </w:rPr>
        <w:t xml:space="preserve">Resolutions from the </w:t>
      </w:r>
      <w:r>
        <w:rPr>
          <w:i/>
          <w:color w:val="222222"/>
          <w:sz w:val="28"/>
          <w:szCs w:val="28"/>
        </w:rPr>
        <w:t>Book of Discipline</w:t>
      </w:r>
      <w:r>
        <w:rPr>
          <w:color w:val="222222"/>
          <w:sz w:val="28"/>
          <w:szCs w:val="28"/>
        </w:rPr>
        <w:t xml:space="preserve"> and </w:t>
      </w:r>
      <w:r>
        <w:rPr>
          <w:i/>
          <w:color w:val="222222"/>
          <w:sz w:val="28"/>
          <w:szCs w:val="28"/>
        </w:rPr>
        <w:t>Book of Resolutions 2016</w:t>
      </w:r>
      <w:r>
        <w:rPr>
          <w:color w:val="222222"/>
          <w:sz w:val="28"/>
          <w:szCs w:val="28"/>
        </w:rPr>
        <w:t xml:space="preserve"> - see Section B below.</w:t>
      </w:r>
    </w:p>
    <w:p w14:paraId="00000036" w14:textId="77777777" w:rsidR="000269CC" w:rsidRDefault="00000000">
      <w:pPr>
        <w:pStyle w:val="Heading1"/>
      </w:pPr>
      <w:r>
        <w:t>IV. Societal Attitudes</w:t>
      </w:r>
    </w:p>
    <w:p w14:paraId="00000037" w14:textId="77777777" w:rsidR="000269C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hyperlink r:id="rId46">
        <w:r>
          <w:rPr>
            <w:color w:val="0563C1"/>
            <w:sz w:val="28"/>
            <w:szCs w:val="28"/>
            <w:u w:val="single"/>
          </w:rPr>
          <w:t>Ableism toolkit</w:t>
        </w:r>
      </w:hyperlink>
      <w:r>
        <w:rPr>
          <w:color w:val="0563C1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 xml:space="preserve">(DMC, also </w:t>
      </w:r>
      <w:hyperlink r:id="rId47">
        <w:r>
          <w:rPr>
            <w:b/>
            <w:color w:val="385623"/>
            <w:sz w:val="28"/>
            <w:szCs w:val="28"/>
            <w:u w:val="single"/>
          </w:rPr>
          <w:t>on GCORR site</w:t>
        </w:r>
      </w:hyperlink>
      <w:r>
        <w:rPr>
          <w:color w:val="000000"/>
          <w:sz w:val="28"/>
          <w:szCs w:val="28"/>
        </w:rPr>
        <w:t>)</w:t>
      </w:r>
    </w:p>
    <w:p w14:paraId="00000038" w14:textId="77777777" w:rsidR="000269C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22222"/>
        </w:rPr>
      </w:pPr>
      <w:hyperlink r:id="rId48">
        <w:r>
          <w:rPr>
            <w:color w:val="0563C1"/>
            <w:sz w:val="28"/>
            <w:szCs w:val="28"/>
            <w:u w:val="single"/>
          </w:rPr>
          <w:t>Disability culture</w:t>
        </w:r>
      </w:hyperlink>
      <w:r>
        <w:rPr>
          <w:color w:val="222222"/>
          <w:sz w:val="28"/>
          <w:szCs w:val="28"/>
        </w:rPr>
        <w:t xml:space="preserve"> (Independent Living Association)</w:t>
      </w:r>
    </w:p>
    <w:p w14:paraId="00000039" w14:textId="77777777" w:rsidR="000269C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222"/>
        </w:rPr>
      </w:pPr>
      <w:r>
        <w:rPr>
          <w:color w:val="222222"/>
          <w:sz w:val="28"/>
          <w:szCs w:val="28"/>
        </w:rPr>
        <w:t>Neurodiversity paradigm</w:t>
      </w:r>
    </w:p>
    <w:p w14:paraId="0000003A" w14:textId="77777777" w:rsidR="000269C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7030A0"/>
          <w:u w:val="single"/>
        </w:rPr>
      </w:pPr>
      <w:r>
        <w:fldChar w:fldCharType="begin"/>
      </w:r>
      <w:r>
        <w:instrText xml:space="preserve"> HYPERLINK "https://autisticadvocacy.org/" </w:instrText>
      </w:r>
      <w:r>
        <w:fldChar w:fldCharType="separate"/>
      </w:r>
      <w:r>
        <w:rPr>
          <w:color w:val="7030A0"/>
          <w:sz w:val="28"/>
          <w:szCs w:val="28"/>
          <w:u w:val="single"/>
        </w:rPr>
        <w:t>Autistic Self Advocacy Network (ASAN)</w:t>
      </w:r>
    </w:p>
    <w:p w14:paraId="0000003B" w14:textId="77777777" w:rsidR="000269C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fldChar w:fldCharType="end"/>
      </w:r>
      <w:r>
        <w:rPr>
          <w:color w:val="000000"/>
          <w:sz w:val="28"/>
          <w:szCs w:val="28"/>
        </w:rPr>
        <w:t>Intersectionality</w:t>
      </w:r>
    </w:p>
    <w:p w14:paraId="0000003C" w14:textId="77777777" w:rsidR="000269C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7030A0"/>
        </w:rPr>
      </w:pPr>
      <w:hyperlink r:id="rId49">
        <w:r>
          <w:rPr>
            <w:color w:val="7030A0"/>
            <w:sz w:val="28"/>
            <w:szCs w:val="28"/>
            <w:u w:val="single"/>
          </w:rPr>
          <w:t>Intersectionality of Disability and other Identities and Implicit Bias</w:t>
        </w:r>
      </w:hyperlink>
    </w:p>
    <w:p w14:paraId="0000003D" w14:textId="77777777" w:rsidR="000269CC" w:rsidRDefault="00000000">
      <w:pPr>
        <w:pStyle w:val="Heading1"/>
        <w:rPr>
          <w:sz w:val="28"/>
          <w:szCs w:val="28"/>
        </w:rPr>
      </w:pPr>
      <w:r>
        <w:rPr>
          <w:sz w:val="28"/>
          <w:szCs w:val="28"/>
        </w:rPr>
        <w:t xml:space="preserve">V. </w:t>
      </w:r>
      <w:r>
        <w:t xml:space="preserve"> Community Accessibility</w:t>
      </w:r>
    </w:p>
    <w:p w14:paraId="0000003E" w14:textId="77777777" w:rsidR="000269CC" w:rsidRDefault="00000000">
      <w:pPr>
        <w:numPr>
          <w:ilvl w:val="0"/>
          <w:numId w:val="4"/>
        </w:numPr>
        <w:spacing w:after="0" w:line="240" w:lineRule="auto"/>
        <w:rPr>
          <w:color w:val="222222"/>
        </w:rPr>
      </w:pPr>
      <w:r>
        <w:rPr>
          <w:color w:val="222222"/>
          <w:sz w:val="28"/>
          <w:szCs w:val="28"/>
        </w:rPr>
        <w:t>Draw on the Americans with Disabilities Act</w:t>
      </w:r>
    </w:p>
    <w:p w14:paraId="0000003F" w14:textId="77777777" w:rsidR="000269CC" w:rsidRDefault="00000000">
      <w:pPr>
        <w:numPr>
          <w:ilvl w:val="1"/>
          <w:numId w:val="4"/>
        </w:numPr>
        <w:spacing w:after="0" w:line="240" w:lineRule="auto"/>
        <w:rPr>
          <w:color w:val="7030A0"/>
        </w:rPr>
      </w:pPr>
      <w:hyperlink r:id="rId50">
        <w:r>
          <w:rPr>
            <w:color w:val="7030A0"/>
            <w:sz w:val="28"/>
            <w:szCs w:val="28"/>
            <w:u w:val="single"/>
          </w:rPr>
          <w:t>ADA laws, regulations, and standards</w:t>
        </w:r>
      </w:hyperlink>
    </w:p>
    <w:p w14:paraId="00000040" w14:textId="77777777" w:rsidR="000269CC" w:rsidRDefault="00000000">
      <w:pPr>
        <w:numPr>
          <w:ilvl w:val="1"/>
          <w:numId w:val="4"/>
        </w:numPr>
        <w:spacing w:after="0" w:line="240" w:lineRule="auto"/>
        <w:rPr>
          <w:color w:val="222222"/>
        </w:rPr>
      </w:pPr>
      <w:hyperlink r:id="rId51">
        <w:r>
          <w:rPr>
            <w:color w:val="7030A0"/>
            <w:sz w:val="28"/>
            <w:szCs w:val="28"/>
            <w:u w:val="single"/>
          </w:rPr>
          <w:t>Guide to the ADA Standards</w:t>
        </w:r>
      </w:hyperlink>
      <w:r>
        <w:rPr>
          <w:color w:val="222222"/>
          <w:sz w:val="28"/>
          <w:szCs w:val="28"/>
        </w:rPr>
        <w:t xml:space="preserve"> (US Access Board)</w:t>
      </w:r>
    </w:p>
    <w:p w14:paraId="00000041" w14:textId="77777777" w:rsidR="000269CC" w:rsidRDefault="00000000">
      <w:pPr>
        <w:numPr>
          <w:ilvl w:val="1"/>
          <w:numId w:val="4"/>
        </w:numPr>
        <w:spacing w:after="0" w:line="240" w:lineRule="auto"/>
        <w:rPr>
          <w:color w:val="222222"/>
        </w:rPr>
      </w:pPr>
      <w:hyperlink r:id="rId52">
        <w:r>
          <w:rPr>
            <w:color w:val="7030A0"/>
            <w:sz w:val="28"/>
            <w:szCs w:val="28"/>
            <w:u w:val="single"/>
          </w:rPr>
          <w:t>ADA Information</w:t>
        </w:r>
      </w:hyperlink>
      <w:r>
        <w:rPr>
          <w:color w:val="7030A0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(ADA National Network)</w:t>
      </w:r>
    </w:p>
    <w:p w14:paraId="00000042" w14:textId="77777777" w:rsidR="000269CC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240" w:lineRule="auto"/>
        <w:rPr>
          <w:color w:val="000000"/>
        </w:rPr>
      </w:pPr>
      <w:hyperlink r:id="rId53">
        <w:r>
          <w:rPr>
            <w:color w:val="7030A0"/>
            <w:sz w:val="28"/>
            <w:szCs w:val="28"/>
            <w:u w:val="single"/>
          </w:rPr>
          <w:t>Contacting Your Region/ADA Center</w:t>
        </w:r>
      </w:hyperlink>
      <w:r>
        <w:rPr>
          <w:color w:val="000000"/>
          <w:sz w:val="28"/>
          <w:szCs w:val="28"/>
        </w:rPr>
        <w:t xml:space="preserve"> to Report Compliance Concerns</w:t>
      </w:r>
    </w:p>
    <w:p w14:paraId="00000043" w14:textId="77777777" w:rsidR="000269CC" w:rsidRDefault="00000000">
      <w:pPr>
        <w:numPr>
          <w:ilvl w:val="0"/>
          <w:numId w:val="4"/>
        </w:numPr>
        <w:spacing w:after="0" w:line="240" w:lineRule="auto"/>
        <w:rPr>
          <w:color w:val="222222"/>
        </w:rPr>
      </w:pPr>
      <w:r>
        <w:rPr>
          <w:color w:val="222222"/>
          <w:sz w:val="28"/>
          <w:szCs w:val="28"/>
        </w:rPr>
        <w:t>Support community, regional, and national accessibility coalitions</w:t>
      </w:r>
    </w:p>
    <w:p w14:paraId="00000044" w14:textId="77777777" w:rsidR="000269CC" w:rsidRDefault="00000000">
      <w:pPr>
        <w:pStyle w:val="Heading1"/>
      </w:pPr>
      <w:r>
        <w:t>VI. Community engagement</w:t>
      </w:r>
    </w:p>
    <w:p w14:paraId="00000045" w14:textId="77777777" w:rsidR="000269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hyperlink r:id="rId54">
        <w:r>
          <w:rPr>
            <w:color w:val="FF0000"/>
            <w:sz w:val="28"/>
            <w:szCs w:val="28"/>
            <w:u w:val="single"/>
          </w:rPr>
          <w:t>Creating Change Together: A Toolkit</w:t>
        </w:r>
      </w:hyperlink>
      <w:r>
        <w:rPr>
          <w:color w:val="FF0000"/>
          <w:sz w:val="28"/>
          <w:szCs w:val="28"/>
          <w:u w:val="single"/>
        </w:rPr>
        <w:t xml:space="preserve"> for Faithful Civic Engagement</w:t>
      </w:r>
      <w:r>
        <w:rPr>
          <w:color w:val="000000"/>
          <w:sz w:val="28"/>
          <w:szCs w:val="28"/>
        </w:rPr>
        <w:t xml:space="preserve"> (GBCS)</w:t>
      </w:r>
    </w:p>
    <w:p w14:paraId="00000046" w14:textId="77777777" w:rsidR="000269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240" w:lineRule="auto"/>
        <w:rPr>
          <w:color w:val="000000"/>
        </w:rPr>
      </w:pPr>
      <w:r>
        <w:rPr>
          <w:color w:val="000000"/>
          <w:sz w:val="28"/>
          <w:szCs w:val="28"/>
        </w:rPr>
        <w:t xml:space="preserve">Disability Rights Networking: </w:t>
      </w:r>
      <w:hyperlink r:id="rId55">
        <w:r>
          <w:rPr>
            <w:color w:val="7030A0"/>
            <w:sz w:val="28"/>
            <w:szCs w:val="28"/>
            <w:u w:val="single"/>
          </w:rPr>
          <w:t>The American Association of People with Disabilities</w:t>
        </w:r>
      </w:hyperlink>
      <w:r>
        <w:rPr>
          <w:color w:val="7030A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(AAPD)</w:t>
      </w:r>
    </w:p>
    <w:p w14:paraId="00000047" w14:textId="77777777" w:rsidR="000269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222"/>
        </w:rPr>
      </w:pPr>
      <w:r>
        <w:rPr>
          <w:color w:val="222222"/>
          <w:sz w:val="28"/>
          <w:szCs w:val="28"/>
        </w:rPr>
        <w:t>Ecumenical/ interfaith actions and organizations</w:t>
      </w:r>
    </w:p>
    <w:p w14:paraId="00000048" w14:textId="77777777" w:rsidR="000269C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222"/>
        </w:rPr>
      </w:pPr>
      <w:hyperlink r:id="rId56">
        <w:r>
          <w:rPr>
            <w:color w:val="7030A0"/>
            <w:sz w:val="28"/>
            <w:szCs w:val="28"/>
            <w:u w:val="single"/>
          </w:rPr>
          <w:t>Interfaith Disability Advocacy Coalition</w:t>
        </w:r>
      </w:hyperlink>
      <w:r>
        <w:rPr>
          <w:color w:val="7030A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(hosted by AAPD) </w:t>
      </w:r>
    </w:p>
    <w:p w14:paraId="00000049" w14:textId="77777777" w:rsidR="000269C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222"/>
        </w:rPr>
      </w:pPr>
      <w:hyperlink r:id="rId57">
        <w:r>
          <w:rPr>
            <w:color w:val="7030A0"/>
            <w:sz w:val="28"/>
            <w:szCs w:val="28"/>
            <w:u w:val="single"/>
          </w:rPr>
          <w:t>Ecumenical Disability Advocates Network</w:t>
        </w:r>
      </w:hyperlink>
      <w:r>
        <w:rPr>
          <w:color w:val="7030A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(EDAN, part of the WCC)</w:t>
      </w:r>
    </w:p>
    <w:p w14:paraId="0000004A" w14:textId="77777777" w:rsidR="000269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22222"/>
        </w:rPr>
      </w:pPr>
      <w:r>
        <w:rPr>
          <w:color w:val="222222"/>
          <w:sz w:val="28"/>
          <w:szCs w:val="28"/>
        </w:rPr>
        <w:t>Campaigns to end stigma</w:t>
      </w:r>
    </w:p>
    <w:p w14:paraId="0000004B" w14:textId="77777777" w:rsidR="000269C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22222"/>
        </w:rPr>
      </w:pPr>
      <w:hyperlink r:id="rId58">
        <w:r>
          <w:rPr>
            <w:color w:val="7030A0"/>
            <w:sz w:val="28"/>
            <w:szCs w:val="28"/>
            <w:u w:val="single"/>
          </w:rPr>
          <w:t>NAMI Pledge to be stigma-free</w:t>
        </w:r>
      </w:hyperlink>
      <w:r>
        <w:rPr>
          <w:color w:val="7030A0"/>
          <w:sz w:val="28"/>
          <w:szCs w:val="28"/>
          <w:u w:val="single"/>
        </w:rPr>
        <w:t xml:space="preserve"> </w:t>
      </w:r>
      <w:r>
        <w:rPr>
          <w:color w:val="222222"/>
          <w:sz w:val="28"/>
          <w:szCs w:val="28"/>
        </w:rPr>
        <w:t>(National Alliance on Mental Illness)</w:t>
      </w:r>
    </w:p>
    <w:p w14:paraId="0000004C" w14:textId="77777777" w:rsidR="000269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240" w:lineRule="auto"/>
        <w:rPr>
          <w:color w:val="000000"/>
        </w:rPr>
      </w:pPr>
      <w:hyperlink r:id="rId59">
        <w:r>
          <w:rPr>
            <w:color w:val="7030A0"/>
            <w:sz w:val="28"/>
            <w:szCs w:val="28"/>
            <w:u w:val="single"/>
          </w:rPr>
          <w:t>The Disability Equality Index (DEI</w:t>
        </w:r>
      </w:hyperlink>
      <w:r>
        <w:rPr>
          <w:color w:val="7030A0"/>
          <w:sz w:val="28"/>
          <w:szCs w:val="28"/>
        </w:rPr>
        <w:t xml:space="preserve">)- </w:t>
      </w:r>
      <w:r>
        <w:rPr>
          <w:color w:val="000000"/>
          <w:sz w:val="28"/>
          <w:szCs w:val="28"/>
        </w:rPr>
        <w:t xml:space="preserve">Metrics for Corporate Inclusivity – </w:t>
      </w:r>
      <w:proofErr w:type="spellStart"/>
      <w:r>
        <w:rPr>
          <w:color w:val="000000"/>
          <w:sz w:val="28"/>
          <w:szCs w:val="28"/>
        </w:rPr>
        <w:t>Disability:IN</w:t>
      </w:r>
      <w:proofErr w:type="spellEnd"/>
    </w:p>
    <w:p w14:paraId="0000004D" w14:textId="77777777" w:rsidR="000269CC" w:rsidRDefault="00000000">
      <w:pPr>
        <w:pStyle w:val="Heading1"/>
      </w:pPr>
      <w:r>
        <w:t>VII. Public policy</w:t>
      </w:r>
    </w:p>
    <w:p w14:paraId="0000004E" w14:textId="77777777" w:rsidR="000269C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hyperlink r:id="rId60">
        <w:r>
          <w:rPr>
            <w:color w:val="FF0000"/>
            <w:sz w:val="28"/>
            <w:szCs w:val="28"/>
            <w:u w:val="single"/>
          </w:rPr>
          <w:t>Creating Change Together: A Toolkit</w:t>
        </w:r>
      </w:hyperlink>
      <w:r>
        <w:rPr>
          <w:color w:val="FF0000"/>
          <w:sz w:val="28"/>
          <w:szCs w:val="28"/>
          <w:u w:val="single"/>
        </w:rPr>
        <w:t xml:space="preserve"> for Faithful Civic Engagement</w:t>
      </w:r>
      <w:r>
        <w:rPr>
          <w:color w:val="000000"/>
          <w:sz w:val="28"/>
          <w:szCs w:val="28"/>
        </w:rPr>
        <w:t xml:space="preserve"> (GBCS)</w:t>
      </w:r>
    </w:p>
    <w:p w14:paraId="0000004F" w14:textId="77777777" w:rsidR="000269C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240" w:lineRule="auto"/>
        <w:rPr>
          <w:b/>
          <w:color w:val="000000"/>
        </w:rPr>
      </w:pPr>
      <w:r>
        <w:rPr>
          <w:color w:val="000000"/>
          <w:sz w:val="28"/>
          <w:szCs w:val="28"/>
        </w:rPr>
        <w:t>Join For Action Alerts:</w:t>
      </w:r>
    </w:p>
    <w:p w14:paraId="00000050" w14:textId="77777777" w:rsidR="000269C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240" w:lineRule="auto"/>
        <w:rPr>
          <w:b/>
          <w:color w:val="000000"/>
        </w:rPr>
      </w:pPr>
      <w:hyperlink r:id="rId61">
        <w:r>
          <w:rPr>
            <w:color w:val="7030A0"/>
            <w:sz w:val="28"/>
            <w:szCs w:val="28"/>
            <w:u w:val="single"/>
          </w:rPr>
          <w:t>Policy &amp; Advocacy</w:t>
        </w:r>
      </w:hyperlink>
      <w:r>
        <w:rPr>
          <w:color w:val="000000"/>
          <w:sz w:val="28"/>
          <w:szCs w:val="28"/>
        </w:rPr>
        <w:t>: The Arc of the United States</w:t>
      </w:r>
      <w:r>
        <w:rPr>
          <w:b/>
          <w:color w:val="000000"/>
          <w:sz w:val="28"/>
          <w:szCs w:val="28"/>
        </w:rPr>
        <w:t xml:space="preserve"> </w:t>
      </w:r>
    </w:p>
    <w:p w14:paraId="00000051" w14:textId="77777777" w:rsidR="000269C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240" w:lineRule="auto"/>
        <w:rPr>
          <w:b/>
          <w:color w:val="000000"/>
        </w:rPr>
      </w:pPr>
      <w:hyperlink r:id="rId62">
        <w:r>
          <w:rPr>
            <w:color w:val="7030A0"/>
            <w:sz w:val="28"/>
            <w:szCs w:val="28"/>
            <w:u w:val="single"/>
          </w:rPr>
          <w:t>Advocacy:</w:t>
        </w:r>
      </w:hyperlink>
      <w:r>
        <w:rPr>
          <w:color w:val="000000"/>
          <w:sz w:val="28"/>
          <w:szCs w:val="28"/>
        </w:rPr>
        <w:t xml:space="preserve"> American Association of People with Disabilities (AAPD)</w:t>
      </w:r>
    </w:p>
    <w:p w14:paraId="00000052" w14:textId="77777777" w:rsidR="000269C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240" w:lineRule="auto"/>
        <w:rPr>
          <w:color w:val="000000"/>
        </w:rPr>
      </w:pPr>
      <w:r>
        <w:rPr>
          <w:color w:val="000000"/>
          <w:sz w:val="28"/>
          <w:szCs w:val="28"/>
        </w:rPr>
        <w:t xml:space="preserve">Get Out the Vote: </w:t>
      </w:r>
      <w:hyperlink r:id="rId63">
        <w:r>
          <w:rPr>
            <w:color w:val="7030A0"/>
            <w:sz w:val="28"/>
            <w:szCs w:val="28"/>
            <w:u w:val="single"/>
          </w:rPr>
          <w:t>REV UP Campaign</w:t>
        </w:r>
      </w:hyperlink>
      <w:r>
        <w:rPr>
          <w:color w:val="7030A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(AAPD)</w:t>
      </w:r>
    </w:p>
    <w:p w14:paraId="00000053" w14:textId="77777777" w:rsidR="000269C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240" w:lineRule="auto"/>
        <w:rPr>
          <w:color w:val="000000"/>
        </w:rPr>
      </w:pPr>
      <w:hyperlink r:id="rId64">
        <w:r>
          <w:rPr>
            <w:color w:val="7030A0"/>
            <w:sz w:val="28"/>
            <w:szCs w:val="28"/>
            <w:u w:val="single"/>
          </w:rPr>
          <w:t>Special Education Law and Advocacy:</w:t>
        </w:r>
      </w:hyperlink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Wrightslaw</w:t>
      </w:r>
      <w:proofErr w:type="spellEnd"/>
    </w:p>
    <w:p w14:paraId="00000054" w14:textId="77777777" w:rsidR="000269C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hyperlink r:id="rId65">
        <w:r>
          <w:rPr>
            <w:color w:val="7030A0"/>
            <w:sz w:val="28"/>
            <w:szCs w:val="28"/>
            <w:u w:val="single"/>
          </w:rPr>
          <w:t>Disability Employment</w:t>
        </w:r>
      </w:hyperlink>
      <w:r>
        <w:rPr>
          <w:color w:val="000000"/>
          <w:sz w:val="28"/>
          <w:szCs w:val="28"/>
        </w:rPr>
        <w:t xml:space="preserve"> (data): US Department of Labor, </w:t>
      </w:r>
      <w:hyperlink r:id="rId66">
        <w:r>
          <w:rPr>
            <w:color w:val="000000"/>
            <w:sz w:val="28"/>
            <w:szCs w:val="28"/>
          </w:rPr>
          <w:t>Office of Disability Employment Policy</w:t>
        </w:r>
      </w:hyperlink>
    </w:p>
    <w:p w14:paraId="00000055" w14:textId="77777777" w:rsidR="000269C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after="0" w:line="240" w:lineRule="auto"/>
        <w:rPr>
          <w:color w:val="000000"/>
        </w:rPr>
      </w:pPr>
      <w:hyperlink r:id="rId67">
        <w:r>
          <w:rPr>
            <w:color w:val="7030A0"/>
            <w:sz w:val="28"/>
            <w:szCs w:val="28"/>
            <w:u w:val="single"/>
          </w:rPr>
          <w:t>Disability and Health Promotion</w:t>
        </w:r>
      </w:hyperlink>
      <w:r>
        <w:rPr>
          <w:color w:val="000000"/>
          <w:sz w:val="28"/>
          <w:szCs w:val="28"/>
        </w:rPr>
        <w:t xml:space="preserve"> (data): Centers for Disease Control and Prevention (CDC)</w:t>
      </w:r>
    </w:p>
    <w:p w14:paraId="00000058" w14:textId="77777777" w:rsidR="000269CC" w:rsidRDefault="000269CC">
      <w:pPr>
        <w:rPr>
          <w:color w:val="222222"/>
          <w:sz w:val="28"/>
          <w:szCs w:val="28"/>
        </w:rPr>
      </w:pPr>
    </w:p>
    <w:p w14:paraId="00000059" w14:textId="77777777" w:rsidR="000269CC" w:rsidRDefault="00000000">
      <w:pPr>
        <w:pStyle w:val="Heading1"/>
      </w:pPr>
      <w:r>
        <w:t>Part B: Tools from UMC Official Documents</w:t>
      </w:r>
    </w:p>
    <w:p w14:paraId="0000005A" w14:textId="77777777" w:rsidR="000269CC" w:rsidRDefault="00000000">
      <w:pPr>
        <w:pStyle w:val="Heading1"/>
        <w:rPr>
          <w:color w:val="7030A0"/>
        </w:rPr>
      </w:pPr>
      <w:r>
        <w:rPr>
          <w:color w:val="222222"/>
        </w:rPr>
        <w:t xml:space="preserve">Tools from the </w:t>
      </w:r>
      <w:hyperlink r:id="rId68">
        <w:r>
          <w:rPr>
            <w:color w:val="0563C1"/>
            <w:sz w:val="28"/>
            <w:szCs w:val="28"/>
            <w:u w:val="single"/>
          </w:rPr>
          <w:t>Book of Discipline 2016</w:t>
        </w:r>
      </w:hyperlink>
    </w:p>
    <w:p w14:paraId="0000005B" w14:textId="77777777" w:rsidR="000269CC" w:rsidRDefault="000269CC">
      <w:pPr>
        <w:rPr>
          <w:color w:val="222222"/>
          <w:sz w:val="28"/>
          <w:szCs w:val="28"/>
        </w:rPr>
      </w:pPr>
    </w:p>
    <w:p w14:paraId="0000005C" w14:textId="77777777" w:rsidR="000269CC" w:rsidRDefault="00000000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Section VI, </w:t>
      </w:r>
      <w:hyperlink r:id="rId69">
        <w:r>
          <w:rPr>
            <w:color w:val="0563C1"/>
            <w:sz w:val="28"/>
            <w:szCs w:val="28"/>
            <w:u w:val="single"/>
          </w:rPr>
          <w:t>Paragraph 140: Called to Inclusiveness</w:t>
        </w:r>
      </w:hyperlink>
      <w:r>
        <w:rPr>
          <w:color w:val="222222"/>
          <w:sz w:val="28"/>
          <w:szCs w:val="28"/>
        </w:rPr>
        <w:t xml:space="preserve"> (p. 101)</w:t>
      </w:r>
    </w:p>
    <w:p w14:paraId="0000005D" w14:textId="77777777" w:rsidR="000269CC" w:rsidRDefault="00000000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Social Principles - The Social Community, </w:t>
      </w:r>
      <w:hyperlink r:id="rId70" w:anchor="disabilities">
        <w:r>
          <w:rPr>
            <w:color w:val="0563C1"/>
            <w:sz w:val="28"/>
            <w:szCs w:val="28"/>
            <w:u w:val="single"/>
          </w:rPr>
          <w:t>Paragraph 162 I – Rights of Persons with Disabilities</w:t>
        </w:r>
      </w:hyperlink>
      <w:r>
        <w:rPr>
          <w:color w:val="222222"/>
          <w:sz w:val="28"/>
          <w:szCs w:val="28"/>
        </w:rPr>
        <w:t xml:space="preserve"> (p. 123)</w:t>
      </w:r>
    </w:p>
    <w:p w14:paraId="0000005E" w14:textId="77777777" w:rsidR="000269CC" w:rsidRDefault="00000000">
      <w:pPr>
        <w:ind w:firstLine="720"/>
        <w:rPr>
          <w:color w:val="222222"/>
          <w:sz w:val="28"/>
          <w:szCs w:val="28"/>
        </w:rPr>
      </w:pPr>
      <w:hyperlink r:id="rId71" w:anchor="mental-health">
        <w:r>
          <w:rPr>
            <w:color w:val="0563C1"/>
            <w:sz w:val="28"/>
            <w:szCs w:val="28"/>
            <w:u w:val="single"/>
          </w:rPr>
          <w:t>Paragraph 162.X Mental Health</w:t>
        </w:r>
      </w:hyperlink>
      <w:r>
        <w:rPr>
          <w:color w:val="222222"/>
          <w:sz w:val="28"/>
          <w:szCs w:val="28"/>
        </w:rPr>
        <w:t xml:space="preserve"> (p. 130)</w:t>
      </w:r>
    </w:p>
    <w:p w14:paraId="0000005F" w14:textId="77777777" w:rsidR="000269CC" w:rsidRDefault="00000000">
      <w:pPr>
        <w:ind w:firstLine="720"/>
        <w:rPr>
          <w:color w:val="222222"/>
          <w:sz w:val="28"/>
          <w:szCs w:val="28"/>
        </w:rPr>
      </w:pPr>
      <w:hyperlink r:id="rId72">
        <w:r>
          <w:rPr>
            <w:color w:val="0563C1"/>
            <w:sz w:val="28"/>
            <w:szCs w:val="28"/>
            <w:u w:val="single"/>
          </w:rPr>
          <w:t>Paragraph 166. VII Our Social Creed (see 4</w:t>
        </w:r>
      </w:hyperlink>
      <w:hyperlink r:id="rId73">
        <w:r>
          <w:rPr>
            <w:color w:val="0563C1"/>
            <w:sz w:val="28"/>
            <w:szCs w:val="28"/>
            <w:u w:val="single"/>
            <w:vertAlign w:val="superscript"/>
          </w:rPr>
          <w:t>th</w:t>
        </w:r>
      </w:hyperlink>
      <w:hyperlink r:id="rId74">
        <w:r>
          <w:rPr>
            <w:color w:val="0563C1"/>
            <w:sz w:val="28"/>
            <w:szCs w:val="28"/>
            <w:u w:val="single"/>
          </w:rPr>
          <w:t xml:space="preserve"> paragraph)</w:t>
        </w:r>
      </w:hyperlink>
      <w:r>
        <w:rPr>
          <w:color w:val="222222"/>
          <w:sz w:val="28"/>
          <w:szCs w:val="28"/>
        </w:rPr>
        <w:t xml:space="preserve"> (p. 145)</w:t>
      </w:r>
    </w:p>
    <w:p w14:paraId="00000060" w14:textId="77777777" w:rsidR="000269CC" w:rsidRDefault="00000000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The Local Church:  Section V. Church Membership, Paragraph 214 (p. 155)</w:t>
      </w:r>
    </w:p>
    <w:p w14:paraId="00000061" w14:textId="77777777" w:rsidR="000269CC" w:rsidRDefault="00000000">
      <w:pPr>
        <w:ind w:firstLine="72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Approved Sundays for Annual Conference Observation, Paragraph 265. 4. Disability Awareness Sunday (p. 214)</w:t>
      </w:r>
    </w:p>
    <w:p w14:paraId="00000062" w14:textId="77777777" w:rsidR="000269CC" w:rsidRDefault="00000000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Ministry of the Ordained, Paragraph 324 Qualifications for Election to Provisional Membership (p. 247)</w:t>
      </w:r>
    </w:p>
    <w:p w14:paraId="00000063" w14:textId="77777777" w:rsidR="000269CC" w:rsidRDefault="00000000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The Superintendency, Section VIII, </w:t>
      </w:r>
      <w:hyperlink r:id="rId75">
        <w:r>
          <w:rPr>
            <w:color w:val="0563C1"/>
            <w:sz w:val="28"/>
            <w:szCs w:val="28"/>
            <w:u w:val="single"/>
          </w:rPr>
          <w:t>Appointment-making, Paragraph 425</w:t>
        </w:r>
      </w:hyperlink>
      <w:r>
        <w:rPr>
          <w:color w:val="222222"/>
          <w:sz w:val="28"/>
          <w:szCs w:val="28"/>
        </w:rPr>
        <w:t xml:space="preserve"> (p. 347) (open itineracy)</w:t>
      </w:r>
    </w:p>
    <w:p w14:paraId="00000064" w14:textId="77777777" w:rsidR="000269CC" w:rsidRDefault="00000000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The Conferences, Paragraph 610.4, 610.5 (p. 423) (meetings to be held in accessible places)</w:t>
      </w:r>
    </w:p>
    <w:p w14:paraId="00000065" w14:textId="77777777" w:rsidR="000269CC" w:rsidRDefault="00000000">
      <w:pPr>
        <w:ind w:firstLine="72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Conference Board of Discipleship, Paragraph 630.1-d) (p. 447) (training about disability)</w:t>
      </w:r>
    </w:p>
    <w:p w14:paraId="00000066" w14:textId="77777777" w:rsidR="000269CC" w:rsidRDefault="00000000">
      <w:pPr>
        <w:ind w:left="72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Conference Board of Global Ministries, Paragraph 633.4.b) (19) (p. 457), (35) and (36) (p. 459) (supporting and funding programs for people with disabilities, ensuring physical accessibility of churches)</w:t>
      </w:r>
    </w:p>
    <w:p w14:paraId="00000067" w14:textId="77777777" w:rsidR="000269CC" w:rsidRDefault="00000000">
      <w:pPr>
        <w:ind w:firstLine="72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The Annual Conference, Paragraph 653, Committee on Disability Concerns (pp. 503-4)</w:t>
      </w:r>
    </w:p>
    <w:p w14:paraId="00000068" w14:textId="77777777" w:rsidR="000269CC" w:rsidRDefault="00000000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Administrative Order, Paragraph 716 Nondiscrimination Policies (pp. 541-2) (hiring people with disabilities, not holding events in inaccessible facilities) </w:t>
      </w:r>
    </w:p>
    <w:p w14:paraId="00000069" w14:textId="77777777" w:rsidR="000269CC" w:rsidRDefault="00000000">
      <w:pPr>
        <w:ind w:left="72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General Board of Higher Education and Ministry, Objectives - Paragraph 1405 4, 8, 25, 27 (pp. 643-4) seminary responsibilities regarding people with disabilities.</w:t>
      </w:r>
    </w:p>
    <w:p w14:paraId="0000006A" w14:textId="77777777" w:rsidR="000269CC" w:rsidRDefault="00000000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Church Property – Paragraph 2521.1 Standards for the Approval of Building Proposals (p. 748) (need to plan for accessibility)</w:t>
      </w:r>
    </w:p>
    <w:p w14:paraId="0000006B" w14:textId="77777777" w:rsidR="000269CC" w:rsidRDefault="00000000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  <w:t xml:space="preserve">Paragraph 2533.6 Board of Trustees Power and Limitations (p. 757) (conduct annual accessibility audit) </w:t>
      </w:r>
    </w:p>
    <w:p w14:paraId="0000006C" w14:textId="77777777" w:rsidR="000269CC" w:rsidRDefault="00000000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  <w:hyperlink r:id="rId76">
        <w:r>
          <w:rPr>
            <w:color w:val="0563C1"/>
            <w:sz w:val="28"/>
            <w:szCs w:val="28"/>
            <w:u w:val="single"/>
          </w:rPr>
          <w:t>Paragraph 2544. 4. and 5. Planning and Financing Requirements for Local Church Buildings</w:t>
        </w:r>
      </w:hyperlink>
      <w:r>
        <w:rPr>
          <w:color w:val="222222"/>
          <w:sz w:val="28"/>
          <w:szCs w:val="28"/>
        </w:rPr>
        <w:t xml:space="preserve"> (P. 765-6) (accessible churches and parsonages when building, remodeling, or purchasing)</w:t>
      </w:r>
    </w:p>
    <w:p w14:paraId="0000006D" w14:textId="77777777" w:rsidR="000269CC" w:rsidRDefault="00000000">
      <w:pPr>
        <w:pStyle w:val="Heading1"/>
        <w:rPr>
          <w:color w:val="222222"/>
        </w:rPr>
      </w:pPr>
      <w:r>
        <w:rPr>
          <w:color w:val="222222"/>
        </w:rPr>
        <w:lastRenderedPageBreak/>
        <w:t xml:space="preserve">Tools from the </w:t>
      </w:r>
      <w:hyperlink r:id="rId77">
        <w:r>
          <w:rPr>
            <w:i/>
            <w:color w:val="0563C1"/>
            <w:sz w:val="28"/>
            <w:szCs w:val="28"/>
            <w:u w:val="single"/>
          </w:rPr>
          <w:t>Book of Resolutions 2016</w:t>
        </w:r>
      </w:hyperlink>
      <w:r>
        <w:rPr>
          <w:color w:val="222222"/>
        </w:rPr>
        <w:t xml:space="preserve"> </w:t>
      </w:r>
    </w:p>
    <w:p w14:paraId="0000006E" w14:textId="77777777" w:rsidR="000269CC" w:rsidRDefault="000269CC">
      <w:pPr>
        <w:rPr>
          <w:sz w:val="28"/>
          <w:szCs w:val="28"/>
        </w:rPr>
      </w:pPr>
    </w:p>
    <w:p w14:paraId="0000006F" w14:textId="77777777" w:rsidR="000269CC" w:rsidRDefault="00000000">
      <w:pPr>
        <w:rPr>
          <w:color w:val="222222"/>
          <w:sz w:val="28"/>
          <w:szCs w:val="28"/>
        </w:rPr>
      </w:pPr>
      <w:hyperlink r:id="rId78">
        <w:r>
          <w:rPr>
            <w:color w:val="0563C1"/>
            <w:sz w:val="28"/>
            <w:szCs w:val="28"/>
            <w:u w:val="single"/>
          </w:rPr>
          <w:t>3001. Accessibility Grants for Churches</w:t>
        </w:r>
      </w:hyperlink>
      <w:r>
        <w:rPr>
          <w:color w:val="222222"/>
          <w:sz w:val="28"/>
          <w:szCs w:val="28"/>
        </w:rPr>
        <w:t xml:space="preserve"> (p. 147) </w:t>
      </w:r>
    </w:p>
    <w:p w14:paraId="00000070" w14:textId="77777777" w:rsidR="000269CC" w:rsidRDefault="00000000">
      <w:pPr>
        <w:rPr>
          <w:sz w:val="28"/>
          <w:szCs w:val="28"/>
        </w:rPr>
      </w:pPr>
      <w:hyperlink r:id="rId79">
        <w:r>
          <w:rPr>
            <w:color w:val="0563C1"/>
            <w:sz w:val="28"/>
            <w:szCs w:val="28"/>
            <w:u w:val="single"/>
          </w:rPr>
          <w:t>3002. UM Implementation of the UN Standard Rules on Equalization of Opportunities for Persons with Disabilities and the Americans with Disabilities Act</w:t>
        </w:r>
      </w:hyperlink>
      <w:r>
        <w:rPr>
          <w:color w:val="222222"/>
          <w:sz w:val="28"/>
          <w:szCs w:val="28"/>
        </w:rPr>
        <w:t xml:space="preserve"> </w:t>
      </w:r>
      <w:r>
        <w:rPr>
          <w:sz w:val="28"/>
          <w:szCs w:val="28"/>
        </w:rPr>
        <w:t xml:space="preserve">(p. 148) </w:t>
      </w:r>
    </w:p>
    <w:p w14:paraId="00000071" w14:textId="77777777" w:rsidR="000269CC" w:rsidRDefault="00000000">
      <w:pPr>
        <w:rPr>
          <w:sz w:val="28"/>
          <w:szCs w:val="28"/>
        </w:rPr>
      </w:pPr>
      <w:hyperlink r:id="rId80">
        <w:r>
          <w:rPr>
            <w:color w:val="0563C1"/>
            <w:sz w:val="28"/>
            <w:szCs w:val="28"/>
            <w:u w:val="single"/>
          </w:rPr>
          <w:t>3084. Reducing the Risk of Child Sexual Abuse in the Church</w:t>
        </w:r>
      </w:hyperlink>
      <w:r>
        <w:rPr>
          <w:sz w:val="28"/>
          <w:szCs w:val="28"/>
        </w:rPr>
        <w:t xml:space="preserve"> (p. 182) (includes vulnerable adults)</w:t>
      </w:r>
    </w:p>
    <w:p w14:paraId="00000072" w14:textId="77777777" w:rsidR="000269CC" w:rsidRDefault="00000000">
      <w:pPr>
        <w:rPr>
          <w:color w:val="000000"/>
          <w:sz w:val="28"/>
          <w:szCs w:val="28"/>
        </w:rPr>
      </w:pPr>
      <w:hyperlink r:id="rId81">
        <w:r>
          <w:rPr>
            <w:color w:val="0563C1"/>
            <w:sz w:val="28"/>
            <w:szCs w:val="28"/>
            <w:u w:val="single"/>
          </w:rPr>
          <w:t>3184: Repentance for the Support of Eugenics</w:t>
        </w:r>
      </w:hyperlink>
      <w:r>
        <w:rPr>
          <w:color w:val="000000"/>
          <w:sz w:val="28"/>
          <w:szCs w:val="28"/>
        </w:rPr>
        <w:t xml:space="preserve"> (p. 232)</w:t>
      </w:r>
    </w:p>
    <w:p w14:paraId="00000073" w14:textId="77777777" w:rsidR="000269CC" w:rsidRDefault="00000000">
      <w:pPr>
        <w:rPr>
          <w:sz w:val="28"/>
          <w:szCs w:val="28"/>
        </w:rPr>
      </w:pPr>
      <w:hyperlink r:id="rId82">
        <w:r>
          <w:rPr>
            <w:color w:val="0563C1"/>
            <w:sz w:val="28"/>
            <w:szCs w:val="28"/>
            <w:u w:val="single"/>
          </w:rPr>
          <w:t>3201: Health Care for All in the United States</w:t>
        </w:r>
      </w:hyperlink>
      <w:r>
        <w:rPr>
          <w:color w:val="000000"/>
          <w:sz w:val="28"/>
          <w:szCs w:val="28"/>
        </w:rPr>
        <w:t xml:space="preserve"> (see pp. 238, 242, 243)</w:t>
      </w:r>
    </w:p>
    <w:p w14:paraId="00000074" w14:textId="77777777" w:rsidR="000269CC" w:rsidRDefault="00000000">
      <w:pPr>
        <w:rPr>
          <w:sz w:val="28"/>
          <w:szCs w:val="28"/>
        </w:rPr>
      </w:pPr>
      <w:hyperlink r:id="rId83">
        <w:r>
          <w:rPr>
            <w:color w:val="0563C1"/>
            <w:sz w:val="28"/>
            <w:szCs w:val="28"/>
            <w:u w:val="single"/>
          </w:rPr>
          <w:t>3302. The Church and People with Intellectual, Physical, Psychological, and/ or Neurological Disabilities</w:t>
        </w:r>
      </w:hyperlink>
      <w:r>
        <w:rPr>
          <w:sz w:val="28"/>
          <w:szCs w:val="28"/>
        </w:rPr>
        <w:t xml:space="preserve"> (p. 305)</w:t>
      </w:r>
    </w:p>
    <w:p w14:paraId="00000075" w14:textId="77777777" w:rsidR="000269CC" w:rsidRDefault="00000000">
      <w:pPr>
        <w:rPr>
          <w:color w:val="000000"/>
          <w:sz w:val="28"/>
          <w:szCs w:val="28"/>
        </w:rPr>
      </w:pPr>
      <w:hyperlink r:id="rId84">
        <w:r>
          <w:rPr>
            <w:color w:val="0563C1"/>
            <w:sz w:val="28"/>
            <w:szCs w:val="28"/>
            <w:u w:val="single"/>
          </w:rPr>
          <w:t>3303: Ministries in Mental Illness</w:t>
        </w:r>
      </w:hyperlink>
      <w:r>
        <w:rPr>
          <w:color w:val="000000"/>
          <w:sz w:val="28"/>
          <w:szCs w:val="28"/>
        </w:rPr>
        <w:t xml:space="preserve"> (p. 309)</w:t>
      </w:r>
    </w:p>
    <w:p w14:paraId="00000076" w14:textId="77777777" w:rsidR="000269CC" w:rsidRDefault="0000000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8031: By Water and the Spirit: A United Methodist Understanding of Baptism (see pp. 715-717, 719)</w:t>
      </w:r>
    </w:p>
    <w:p w14:paraId="00000077" w14:textId="77777777" w:rsidR="000269CC" w:rsidRDefault="00000000">
      <w:pPr>
        <w:rPr>
          <w:color w:val="222222"/>
          <w:sz w:val="28"/>
          <w:szCs w:val="28"/>
        </w:rPr>
      </w:pPr>
      <w:hyperlink r:id="rId85">
        <w:r>
          <w:rPr>
            <w:color w:val="0563C1"/>
            <w:sz w:val="28"/>
            <w:szCs w:val="28"/>
            <w:u w:val="single"/>
          </w:rPr>
          <w:t>8032: This Holy Mystery: A United Methodist Understanding of Holy Communion</w:t>
        </w:r>
      </w:hyperlink>
      <w:r>
        <w:rPr>
          <w:color w:val="000000"/>
          <w:sz w:val="28"/>
          <w:szCs w:val="28"/>
        </w:rPr>
        <w:t xml:space="preserve"> (see pp. 744-745, 753-754, 761)</w:t>
      </w:r>
    </w:p>
    <w:p w14:paraId="00000078" w14:textId="77777777" w:rsidR="000269CC" w:rsidRDefault="000269CC">
      <w:pPr>
        <w:rPr>
          <w:sz w:val="28"/>
          <w:szCs w:val="28"/>
        </w:rPr>
      </w:pPr>
    </w:p>
    <w:sectPr w:rsidR="000269CC">
      <w:footerReference w:type="default" r:id="rId86"/>
      <w:pgSz w:w="12240" w:h="15840"/>
      <w:pgMar w:top="1152" w:right="1008" w:bottom="1008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292BF" w14:textId="77777777" w:rsidR="008B48A0" w:rsidRDefault="008B48A0">
      <w:pPr>
        <w:spacing w:after="0" w:line="240" w:lineRule="auto"/>
      </w:pPr>
      <w:r>
        <w:separator/>
      </w:r>
    </w:p>
  </w:endnote>
  <w:endnote w:type="continuationSeparator" w:id="0">
    <w:p w14:paraId="19C83BC6" w14:textId="77777777" w:rsidR="008B48A0" w:rsidRDefault="008B4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7E694A1-6466-A346-8E25-169A4DE5F8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26EF9D4B-5F8A-A546-8F67-99C818325E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C615229-D9F2-F74D-9B91-01690A7BF949}"/>
    <w:embedBold r:id="rId4" w:fontKey="{CA2AEA01-06E6-9845-982B-CD03D85D21C3}"/>
    <w:embedItalic r:id="rId5" w:fontKey="{948DC962-5E8F-794D-BAE8-133FE5E3AD97}"/>
    <w:embedBoldItalic r:id="rId6" w:fontKey="{D11D9C7A-4996-8241-844C-62B0438686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F39118D1-5C35-D74C-9D4C-2E10917CCF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E066B7D-7ACF-1541-863C-6BEE81D411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9" w14:textId="50D4F6AC" w:rsidR="000269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C01AF">
      <w:rPr>
        <w:noProof/>
        <w:color w:val="000000"/>
      </w:rPr>
      <w:t>1</w:t>
    </w:r>
    <w:r>
      <w:rPr>
        <w:color w:val="000000"/>
      </w:rPr>
      <w:fldChar w:fldCharType="end"/>
    </w:r>
  </w:p>
  <w:p w14:paraId="0000007A" w14:textId="77777777" w:rsidR="000269CC" w:rsidRDefault="000269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41A45" w14:textId="77777777" w:rsidR="008B48A0" w:rsidRDefault="008B48A0">
      <w:pPr>
        <w:spacing w:after="0" w:line="240" w:lineRule="auto"/>
      </w:pPr>
      <w:r>
        <w:separator/>
      </w:r>
    </w:p>
  </w:footnote>
  <w:footnote w:type="continuationSeparator" w:id="0">
    <w:p w14:paraId="714E976F" w14:textId="77777777" w:rsidR="008B48A0" w:rsidRDefault="008B48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03AA6"/>
    <w:multiLevelType w:val="multilevel"/>
    <w:tmpl w:val="7B725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D6D50AA"/>
    <w:multiLevelType w:val="multilevel"/>
    <w:tmpl w:val="9AC64A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0873844"/>
    <w:multiLevelType w:val="multilevel"/>
    <w:tmpl w:val="8C147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91569D6"/>
    <w:multiLevelType w:val="multilevel"/>
    <w:tmpl w:val="23909C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E413CF4"/>
    <w:multiLevelType w:val="multilevel"/>
    <w:tmpl w:val="27C29D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5CA2557"/>
    <w:multiLevelType w:val="multilevel"/>
    <w:tmpl w:val="667C26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5FF32F6"/>
    <w:multiLevelType w:val="multilevel"/>
    <w:tmpl w:val="8910CF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7997731"/>
    <w:multiLevelType w:val="multilevel"/>
    <w:tmpl w:val="C068E6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23399057">
    <w:abstractNumId w:val="3"/>
  </w:num>
  <w:num w:numId="2" w16cid:durableId="681393893">
    <w:abstractNumId w:val="1"/>
  </w:num>
  <w:num w:numId="3" w16cid:durableId="1380935628">
    <w:abstractNumId w:val="4"/>
  </w:num>
  <w:num w:numId="4" w16cid:durableId="1004164173">
    <w:abstractNumId w:val="2"/>
  </w:num>
  <w:num w:numId="5" w16cid:durableId="508251063">
    <w:abstractNumId w:val="5"/>
  </w:num>
  <w:num w:numId="6" w16cid:durableId="2040736517">
    <w:abstractNumId w:val="0"/>
  </w:num>
  <w:num w:numId="7" w16cid:durableId="623803972">
    <w:abstractNumId w:val="7"/>
  </w:num>
  <w:num w:numId="8" w16cid:durableId="7536727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9CC"/>
    <w:rsid w:val="000269CC"/>
    <w:rsid w:val="000C01AF"/>
    <w:rsid w:val="008B48A0"/>
    <w:rsid w:val="00B6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010549"/>
  <w15:docId w15:val="{8D3C2359-C368-C845-9FE6-F1412624F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36"/>
      <w:szCs w:val="36"/>
    </w:rPr>
  </w:style>
  <w:style w:type="paragraph" w:styleId="Subtitle">
    <w:name w:val="Subtitle"/>
    <w:basedOn w:val="Normal"/>
    <w:next w:val="Normal"/>
    <w:uiPriority w:val="11"/>
    <w:qFormat/>
    <w:rPr>
      <w:color w:val="5A5A5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umcjustice.org/sacred-worth-books?q=&amp;title=&amp;full_name=&amp;age_min=&amp;age_max=&amp;nationality=&amp;ethnicity=&amp;gender=&amp;topic=disability-representation" TargetMode="External"/><Relationship Id="rId21" Type="http://schemas.openxmlformats.org/officeDocument/2006/relationships/hyperlink" Target="https://umcdmc.org/resources/christian-education/children-and-youth-inclusivity/" TargetMode="External"/><Relationship Id="rId42" Type="http://schemas.openxmlformats.org/officeDocument/2006/relationships/hyperlink" Target="https://conta.cc/3GVHmp5" TargetMode="External"/><Relationship Id="rId47" Type="http://schemas.openxmlformats.org/officeDocument/2006/relationships/hyperlink" Target="https://www.r2hub.org/library/understanding-ableism" TargetMode="External"/><Relationship Id="rId63" Type="http://schemas.openxmlformats.org/officeDocument/2006/relationships/hyperlink" Target="https://www.aapd.com/advocacy/voting-2/voter-resource-center/" TargetMode="External"/><Relationship Id="rId68" Type="http://schemas.openxmlformats.org/officeDocument/2006/relationships/hyperlink" Target="https://www.cokesbury.com/book-of-discipline-book-of-resolutions-free-versions" TargetMode="External"/><Relationship Id="rId84" Type="http://schemas.openxmlformats.org/officeDocument/2006/relationships/hyperlink" Target="https://www.umcjustice.org/who-we-are/social-principles-and-resolutions/ministries-in-mental-illness-3303" TargetMode="External"/><Relationship Id="rId16" Type="http://schemas.openxmlformats.org/officeDocument/2006/relationships/hyperlink" Target="https://umcdmc.org/resources/ways-to-welcome-all/etiquette-and-communication/" TargetMode="External"/><Relationship Id="rId11" Type="http://schemas.openxmlformats.org/officeDocument/2006/relationships/hyperlink" Target="https://umcdmc.org/resources/christian-education/theology/understanding-ableism/" TargetMode="External"/><Relationship Id="rId32" Type="http://schemas.openxmlformats.org/officeDocument/2006/relationships/hyperlink" Target="https://umcdmc.org/wp-content/uploads/2018/10/Events-Accessibility-Checklist-pdf-LS.pdf" TargetMode="External"/><Relationship Id="rId37" Type="http://schemas.openxmlformats.org/officeDocument/2006/relationships/hyperlink" Target="https://www.umdeaf.org/fund.html" TargetMode="External"/><Relationship Id="rId53" Type="http://schemas.openxmlformats.org/officeDocument/2006/relationships/hyperlink" Target="https://adata.org/find-your-region" TargetMode="External"/><Relationship Id="rId58" Type="http://schemas.openxmlformats.org/officeDocument/2006/relationships/hyperlink" Target="https://nami.org/Get-Involved/Pledge-to-Be-StigmaFree" TargetMode="External"/><Relationship Id="rId74" Type="http://schemas.openxmlformats.org/officeDocument/2006/relationships/hyperlink" Target="https://www.umc.org/en/content/our-social-creed" TargetMode="External"/><Relationship Id="rId79" Type="http://schemas.openxmlformats.org/officeDocument/2006/relationships/hyperlink" Target="https://www.umc.org/en/content/book-of-resolutions-united-methodist-implementation-of-the-americans-with-disabilities-act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s://www.umcdiscipleship.org/articles/worship-matters-episode-25-ministry-with-vs-for-persons-with-disabilities" TargetMode="External"/><Relationship Id="rId14" Type="http://schemas.openxmlformats.org/officeDocument/2006/relationships/hyperlink" Target="https://www.r2hub.org/library/what-is-ableism" TargetMode="External"/><Relationship Id="rId22" Type="http://schemas.openxmlformats.org/officeDocument/2006/relationships/hyperlink" Target="https://www.umcdiscipleship.org/resources/including-children-with-disabilities-in-the-life-of-the-church" TargetMode="External"/><Relationship Id="rId27" Type="http://schemas.openxmlformats.org/officeDocument/2006/relationships/hyperlink" Target="http://www.mentalhealthministries.net/resources/caring_congregations_model.html" TargetMode="External"/><Relationship Id="rId30" Type="http://schemas.openxmlformats.org/officeDocument/2006/relationships/hyperlink" Target="https://www.youtube.com/watch?v=i1VxdXLwzbQ&amp;t=172s" TargetMode="External"/><Relationship Id="rId35" Type="http://schemas.openxmlformats.org/officeDocument/2006/relationships/hyperlink" Target="https://umcdmc.org/creating-a-local-church-accessibility-committee-2019/" TargetMode="External"/><Relationship Id="rId43" Type="http://schemas.openxmlformats.org/officeDocument/2006/relationships/hyperlink" Target="https://www.r2hub.org/library/identity-politics-and-social-location" TargetMode="External"/><Relationship Id="rId48" Type="http://schemas.openxmlformats.org/officeDocument/2006/relationships/hyperlink" Target="https://ilaonline.org/what-is-disability-culture/" TargetMode="External"/><Relationship Id="rId56" Type="http://schemas.openxmlformats.org/officeDocument/2006/relationships/hyperlink" Target="https://www.aapd.com/idac/" TargetMode="External"/><Relationship Id="rId64" Type="http://schemas.openxmlformats.org/officeDocument/2006/relationships/hyperlink" Target="https://www.wrightslaw.com/" TargetMode="External"/><Relationship Id="rId69" Type="http://schemas.openxmlformats.org/officeDocument/2006/relationships/hyperlink" Target="https://www.umc.org/en/content/section-6-called-to-inclusiveness" TargetMode="External"/><Relationship Id="rId77" Type="http://schemas.openxmlformats.org/officeDocument/2006/relationships/hyperlink" Target="https://www.cokesbury.com/book-of-discipline-book-of-resolutions-free-versions" TargetMode="External"/><Relationship Id="rId8" Type="http://schemas.openxmlformats.org/officeDocument/2006/relationships/hyperlink" Target="https://www.r2hub.org/library/theology-and-disability-ministry" TargetMode="External"/><Relationship Id="rId51" Type="http://schemas.openxmlformats.org/officeDocument/2006/relationships/hyperlink" Target="https://www.access-board.gov/ada/" TargetMode="External"/><Relationship Id="rId72" Type="http://schemas.openxmlformats.org/officeDocument/2006/relationships/hyperlink" Target="https://www.umc.org/en/content/our-social-creed" TargetMode="External"/><Relationship Id="rId80" Type="http://schemas.openxmlformats.org/officeDocument/2006/relationships/hyperlink" Target="https://www.umcjustice.org/who-we-are/social-principles-and-resolutions/reducing-the-risk-of-child-sexual-abuse-in-the-church-3084" TargetMode="External"/><Relationship Id="rId85" Type="http://schemas.openxmlformats.org/officeDocument/2006/relationships/hyperlink" Target="http://ee.umc.org/what-we-believe/communion-this-holy-mystery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r2hub.org/library/understanding-ableism" TargetMode="External"/><Relationship Id="rId17" Type="http://schemas.openxmlformats.org/officeDocument/2006/relationships/hyperlink" Target="https://www.r2hub.org/library/etiquette-and-communication-with-persons-with-disabilities" TargetMode="External"/><Relationship Id="rId25" Type="http://schemas.openxmlformats.org/officeDocument/2006/relationships/hyperlink" Target="https://conta.cc/3OQUTj3" TargetMode="External"/><Relationship Id="rId33" Type="http://schemas.openxmlformats.org/officeDocument/2006/relationships/hyperlink" Target="https://umcdmc.org/wp-content/uploads/2022/05/Accessibility-in-Hybrid-Worship-and-Meetings.pdf" TargetMode="External"/><Relationship Id="rId38" Type="http://schemas.openxmlformats.org/officeDocument/2006/relationships/hyperlink" Target="https://www.umdeaf.org/resource/cong.html" TargetMode="External"/><Relationship Id="rId46" Type="http://schemas.openxmlformats.org/officeDocument/2006/relationships/hyperlink" Target="https://umcdmc.org/resources/christian-education/theology/understanding-ableism/" TargetMode="External"/><Relationship Id="rId59" Type="http://schemas.openxmlformats.org/officeDocument/2006/relationships/hyperlink" Target="https://disabilityin.org/what-we-do/disability-equality-index/" TargetMode="External"/><Relationship Id="rId67" Type="http://schemas.openxmlformats.org/officeDocument/2006/relationships/hyperlink" Target="https://www.cdc.gov/ncbddd/disabilityandhealth/data.html" TargetMode="External"/><Relationship Id="rId20" Type="http://schemas.openxmlformats.org/officeDocument/2006/relationships/hyperlink" Target="https://www.spreaker.com/user/unitedmethodistwomen/2022-01-including-persons-with-disabilit" TargetMode="External"/><Relationship Id="rId41" Type="http://schemas.openxmlformats.org/officeDocument/2006/relationships/hyperlink" Target="https://r-squared.squarespace.com/library/equity-vs-equality" TargetMode="External"/><Relationship Id="rId54" Type="http://schemas.openxmlformats.org/officeDocument/2006/relationships/hyperlink" Target="https://www.umcjustice.org/news-and-stories/creating-change-together-801" TargetMode="External"/><Relationship Id="rId62" Type="http://schemas.openxmlformats.org/officeDocument/2006/relationships/hyperlink" Target="https://www.aapd.com/advocacy/" TargetMode="External"/><Relationship Id="rId70" Type="http://schemas.openxmlformats.org/officeDocument/2006/relationships/hyperlink" Target="https://www.umc.org/en/content/social-principles-the-social-community" TargetMode="External"/><Relationship Id="rId75" Type="http://schemas.openxmlformats.org/officeDocument/2006/relationships/hyperlink" Target="https://www.umc.org/en/content/book-of-discipline-425-appointment-making" TargetMode="External"/><Relationship Id="rId83" Type="http://schemas.openxmlformats.org/officeDocument/2006/relationships/hyperlink" Target="https://www.umcjustice.org/who-we-are/social-principles-and-resolutions/the-church-and-people-with-intellectual-physical-psychological-and-or-neurological-disabilities-3302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r2hub.org/library/disability-awareness-sunday-faqs" TargetMode="External"/><Relationship Id="rId23" Type="http://schemas.openxmlformats.org/officeDocument/2006/relationships/hyperlink" Target="https://www.umcdiscipleship.org/resources/welcoming-children-with-disabilities" TargetMode="External"/><Relationship Id="rId28" Type="http://schemas.openxmlformats.org/officeDocument/2006/relationships/hyperlink" Target="https://www.umcjustice.org/documents/50" TargetMode="External"/><Relationship Id="rId36" Type="http://schemas.openxmlformats.org/officeDocument/2006/relationships/hyperlink" Target="https://umcdmc.org/resources/grants/" TargetMode="External"/><Relationship Id="rId49" Type="http://schemas.openxmlformats.org/officeDocument/2006/relationships/hyperlink" Target="https://teachwithgive.org/resource/intersectionality-of-disability-and-other-identities-implicit-bias/" TargetMode="External"/><Relationship Id="rId57" Type="http://schemas.openxmlformats.org/officeDocument/2006/relationships/hyperlink" Target="https://www.oikoumene.org/what-we-do/edan" TargetMode="External"/><Relationship Id="rId10" Type="http://schemas.openxmlformats.org/officeDocument/2006/relationships/hyperlink" Target="about:blank" TargetMode="External"/><Relationship Id="rId31" Type="http://schemas.openxmlformats.org/officeDocument/2006/relationships/hyperlink" Target="https://umcdmc.org/wp-content/uploads/2019/09/Guidance-for-Completing-the-Annual-Accessibility-Audit-for-Churches-2019-FINAL.pdf" TargetMode="External"/><Relationship Id="rId44" Type="http://schemas.openxmlformats.org/officeDocument/2006/relationships/hyperlink" Target="https://www.umcjustice.org/news-and-stories/2022-faith-facts-cards-1540" TargetMode="External"/><Relationship Id="rId52" Type="http://schemas.openxmlformats.org/officeDocument/2006/relationships/hyperlink" Target="https://adata.org/" TargetMode="External"/><Relationship Id="rId60" Type="http://schemas.openxmlformats.org/officeDocument/2006/relationships/hyperlink" Target="https://www.umcjustice.org/news-and-stories/creating-change-together-801" TargetMode="External"/><Relationship Id="rId65" Type="http://schemas.openxmlformats.org/officeDocument/2006/relationships/hyperlink" Target="https://www.dol.gov/agencies/odep/" TargetMode="External"/><Relationship Id="rId73" Type="http://schemas.openxmlformats.org/officeDocument/2006/relationships/hyperlink" Target="https://www.umc.org/en/content/our-social-creed" TargetMode="External"/><Relationship Id="rId78" Type="http://schemas.openxmlformats.org/officeDocument/2006/relationships/hyperlink" Target="https://www.umcjustice.org/who-we-are/social-principles-and-resolutions/accessibility-grants-for-churches-3001" TargetMode="External"/><Relationship Id="rId81" Type="http://schemas.openxmlformats.org/officeDocument/2006/relationships/hyperlink" Target="https://www.umcjustice.org/who-we-are/social-principles-and-resolutions/repentance-for-support-of-eugenics-3184" TargetMode="External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podcasts.apple.com/us/podcast/the-accessible-god-podcast/id1562344085" TargetMode="External"/><Relationship Id="rId13" Type="http://schemas.openxmlformats.org/officeDocument/2006/relationships/hyperlink" Target="https://r-squared.squarespace.com/library/dos-and-donts-for-the-disability-ally" TargetMode="External"/><Relationship Id="rId18" Type="http://schemas.openxmlformats.org/officeDocument/2006/relationships/hyperlink" Target="https://www.umcdiscipleship.org/articles/worship-matters-episode-25-ministry-with-vs-for-persons-with-disabilities" TargetMode="External"/><Relationship Id="rId39" Type="http://schemas.openxmlformats.org/officeDocument/2006/relationships/hyperlink" Target="https://www.umdeaf.org/atech/index.html" TargetMode="External"/><Relationship Id="rId34" Type="http://schemas.openxmlformats.org/officeDocument/2006/relationships/hyperlink" Target="https://umcdmc.org/resources/accessibility-and-united-methodist-churches/technology/" TargetMode="External"/><Relationship Id="rId50" Type="http://schemas.openxmlformats.org/officeDocument/2006/relationships/hyperlink" Target="https://www.ada.gov/law-and-regs/" TargetMode="External"/><Relationship Id="rId55" Type="http://schemas.openxmlformats.org/officeDocument/2006/relationships/hyperlink" Target="https://www.aapd.com/" TargetMode="External"/><Relationship Id="rId76" Type="http://schemas.openxmlformats.org/officeDocument/2006/relationships/hyperlink" Target="https://www.umc.org/en/content/book-of-discipline-2544-planning-and-financing-requirements-for-local-church-buildings" TargetMode="External"/><Relationship Id="rId7" Type="http://schemas.openxmlformats.org/officeDocument/2006/relationships/hyperlink" Target="https://umcdmc.org/resources/christian-education/theology/" TargetMode="External"/><Relationship Id="rId71" Type="http://schemas.openxmlformats.org/officeDocument/2006/relationships/hyperlink" Target="https://www.umc.org/en/content/social-principles-the-social-community" TargetMode="External"/><Relationship Id="rId2" Type="http://schemas.openxmlformats.org/officeDocument/2006/relationships/styles" Target="styles.xml"/><Relationship Id="rId29" Type="http://schemas.openxmlformats.org/officeDocument/2006/relationships/hyperlink" Target="https://umcdmc.org/resources/accessibility-and-united-methodist-churches/accessibility-audit/" TargetMode="External"/><Relationship Id="rId24" Type="http://schemas.openxmlformats.org/officeDocument/2006/relationships/hyperlink" Target="https://www.umcdiscipleship.org/resources/welcoming-children-with-disabilities" TargetMode="External"/><Relationship Id="rId40" Type="http://schemas.openxmlformats.org/officeDocument/2006/relationships/hyperlink" Target="https://www.upperroom.org/safersanctuaries" TargetMode="External"/><Relationship Id="rId45" Type="http://schemas.openxmlformats.org/officeDocument/2006/relationships/hyperlink" Target="https://www.upperroom.org/safersanctuaries" TargetMode="External"/><Relationship Id="rId66" Type="http://schemas.openxmlformats.org/officeDocument/2006/relationships/hyperlink" Target="https://www.dol.gov/agencies/odep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s://thearc.org/policy-advocacy/" TargetMode="External"/><Relationship Id="rId82" Type="http://schemas.openxmlformats.org/officeDocument/2006/relationships/hyperlink" Target="https://www.umcjustice.org/who-we-are/social-principles-and-resolutions/health-care-for-all-in-the-united-states-320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2102</Words>
  <Characters>12110</Characters>
  <Application>Microsoft Office Word</Application>
  <DocSecurity>0</DocSecurity>
  <Lines>302</Lines>
  <Paragraphs>263</Paragraphs>
  <ScaleCrop>false</ScaleCrop>
  <Company/>
  <LinksUpToDate>false</LinksUpToDate>
  <CharactersWithSpaces>13949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Wendy Cromwell</cp:lastModifiedBy>
  <cp:revision>2</cp:revision>
  <dcterms:created xsi:type="dcterms:W3CDTF">2026-02-02T20:13:00Z</dcterms:created>
  <dcterms:modified xsi:type="dcterms:W3CDTF">2026-02-02T20:14:00Z</dcterms:modified>
</cp:coreProperties>
</file>